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8041" w14:textId="77777777" w:rsidR="00F80542" w:rsidRPr="00CD3802" w:rsidRDefault="00E95ABA" w:rsidP="00992179">
      <w:pPr>
        <w:pStyle w:val="Heading1"/>
      </w:pPr>
      <w:r w:rsidRPr="00E95ABA">
        <w:t xml:space="preserve">Statement of Intent - </w:t>
      </w:r>
      <w:r w:rsidR="009361E3" w:rsidRPr="009361E3">
        <w:t>Grant applicant</w:t>
      </w:r>
    </w:p>
    <w:p w14:paraId="3C000698" w14:textId="77777777" w:rsidR="00F80542" w:rsidRDefault="00E95ABA" w:rsidP="00F80542">
      <w:pPr>
        <w:pStyle w:val="Heading1introtext"/>
      </w:pPr>
      <w:r w:rsidRPr="00E95ABA">
        <w:t>Queensland Charter for Local Content</w:t>
      </w:r>
    </w:p>
    <w:tbl>
      <w:tblPr>
        <w:tblStyle w:val="PlainTable11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7115"/>
      </w:tblGrid>
      <w:tr w:rsidR="00E95ABA" w:rsidRPr="00E95ABA" w14:paraId="5AE0898D" w14:textId="77777777" w:rsidTr="00E9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263746" w:themeFill="text2"/>
          </w:tcPr>
          <w:p w14:paraId="6809CBE9" w14:textId="77777777" w:rsidR="00E95ABA" w:rsidRPr="00E95ABA" w:rsidRDefault="00E95ABA" w:rsidP="00E95ABA">
            <w:pPr>
              <w:rPr>
                <w:color w:val="4D4D4F"/>
                <w:sz w:val="22"/>
                <w:szCs w:val="22"/>
              </w:rPr>
            </w:pPr>
            <w:r w:rsidRPr="000C0D88">
              <w:rPr>
                <w:color w:val="FFFFFF" w:themeColor="background1"/>
                <w:sz w:val="22"/>
                <w:szCs w:val="22"/>
              </w:rPr>
              <w:t>Notice for project proponents/statement authors</w:t>
            </w:r>
          </w:p>
        </w:tc>
      </w:tr>
      <w:tr w:rsidR="00E95ABA" w:rsidRPr="00E95ABA" w14:paraId="3DA20D99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F2F2F2" w:themeFill="background1" w:themeFillShade="F2"/>
          </w:tcPr>
          <w:p w14:paraId="7309D33E" w14:textId="77777777" w:rsidR="00935AE4" w:rsidRPr="00935AE4" w:rsidRDefault="00935AE4" w:rsidP="00935AE4">
            <w:pPr>
              <w:spacing w:line="276" w:lineRule="auto"/>
              <w:rPr>
                <w:color w:val="auto"/>
                <w:lang w:eastAsia="en-AU"/>
              </w:rPr>
            </w:pPr>
            <w:r w:rsidRPr="00935AE4">
              <w:rPr>
                <w:color w:val="auto"/>
                <w:lang w:eastAsia="en-AU"/>
              </w:rPr>
              <w:t xml:space="preserve">The purpose of this statement is to outline how you, as the tenderer, aim to address the principles of the Queensland Charter for Local Content for this tender. </w:t>
            </w:r>
          </w:p>
          <w:p w14:paraId="5AF9D660" w14:textId="221A6B49" w:rsidR="00E95ABA" w:rsidRPr="00E95ABA" w:rsidRDefault="00935AE4" w:rsidP="00935AE4">
            <w:pPr>
              <w:spacing w:line="276" w:lineRule="auto"/>
              <w:rPr>
                <w:color w:val="auto"/>
                <w:lang w:eastAsia="en-AU"/>
              </w:rPr>
            </w:pPr>
            <w:r w:rsidRPr="00935AE4">
              <w:rPr>
                <w:color w:val="auto"/>
                <w:lang w:eastAsia="en-AU"/>
              </w:rPr>
              <w:t xml:space="preserve">The statement should be completed as per the Tenderers and Grant Applicants’ Guidelines to the Statement of Intent found at </w:t>
            </w:r>
            <w:hyperlink r:id="rId11" w:history="1">
              <w:r w:rsidR="00615792" w:rsidRPr="00A476B1">
                <w:rPr>
                  <w:rStyle w:val="Hyperlink"/>
                </w:rPr>
                <w:t>www.statedevelopment.qld.gov.au/charter</w:t>
              </w:r>
            </w:hyperlink>
            <w:r w:rsidR="001E12F5">
              <w:t xml:space="preserve"> </w:t>
            </w:r>
          </w:p>
        </w:tc>
      </w:tr>
      <w:tr w:rsidR="00E56652" w:rsidRPr="00E95ABA" w14:paraId="0EB86711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64D25EE3" w14:textId="207659EB" w:rsidR="00E56652" w:rsidRPr="00E95ABA" w:rsidRDefault="00E56652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Project reference number </w:t>
            </w:r>
            <w:r w:rsidRPr="007C4011">
              <w:rPr>
                <w:b/>
                <w:color w:val="auto"/>
                <w:sz w:val="16"/>
                <w:szCs w:val="16"/>
              </w:rPr>
              <w:t>(</w:t>
            </w:r>
            <w:r w:rsidR="007C4011">
              <w:rPr>
                <w:b/>
                <w:color w:val="auto"/>
                <w:sz w:val="16"/>
                <w:szCs w:val="16"/>
              </w:rPr>
              <w:t>C</w:t>
            </w:r>
            <w:r w:rsidRPr="007C4011">
              <w:rPr>
                <w:b/>
                <w:color w:val="auto"/>
                <w:sz w:val="16"/>
                <w:szCs w:val="16"/>
              </w:rPr>
              <w:t>ontract or QCLC reference)</w:t>
            </w:r>
          </w:p>
        </w:tc>
        <w:tc>
          <w:tcPr>
            <w:tcW w:w="7343" w:type="dxa"/>
            <w:shd w:val="clear" w:color="auto" w:fill="auto"/>
          </w:tcPr>
          <w:p w14:paraId="758F1F80" w14:textId="77777777" w:rsidR="00E56652" w:rsidRPr="00E95ABA" w:rsidRDefault="00E56652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7E25A015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0CF06F91" w14:textId="7E18857D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 xml:space="preserve">Project </w:t>
            </w:r>
            <w:r w:rsidR="00967C65">
              <w:rPr>
                <w:b/>
                <w:color w:val="auto"/>
              </w:rPr>
              <w:t>title</w:t>
            </w:r>
          </w:p>
        </w:tc>
        <w:tc>
          <w:tcPr>
            <w:tcW w:w="7343" w:type="dxa"/>
            <w:shd w:val="clear" w:color="auto" w:fill="auto"/>
          </w:tcPr>
          <w:p w14:paraId="0E2A0C46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56652" w:rsidRPr="00E95ABA" w14:paraId="628F48BF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2D18FC8E" w14:textId="31A34E0F" w:rsidR="00E56652" w:rsidRPr="00E95ABA" w:rsidRDefault="0021714C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Project value</w:t>
            </w:r>
          </w:p>
        </w:tc>
        <w:tc>
          <w:tcPr>
            <w:tcW w:w="7343" w:type="dxa"/>
            <w:shd w:val="clear" w:color="auto" w:fill="auto"/>
          </w:tcPr>
          <w:p w14:paraId="329D95F9" w14:textId="77777777" w:rsidR="00E56652" w:rsidRPr="00E95ABA" w:rsidRDefault="00E56652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0711E25A" w14:textId="77777777" w:rsidTr="007C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047B50DA" w14:textId="77777777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>Project proponent</w:t>
            </w:r>
          </w:p>
        </w:tc>
        <w:tc>
          <w:tcPr>
            <w:tcW w:w="7343" w:type="dxa"/>
            <w:shd w:val="clear" w:color="auto" w:fill="auto"/>
          </w:tcPr>
          <w:p w14:paraId="728C2FC7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FD0E49" w:rsidRPr="00E95ABA" w14:paraId="15A6FEF7" w14:textId="77777777" w:rsidTr="007C4011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41425053" w14:textId="02E13FAE" w:rsidR="00FD0E49" w:rsidRPr="00E95ABA" w:rsidRDefault="00FD0E49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Project location</w:t>
            </w:r>
          </w:p>
        </w:tc>
        <w:tc>
          <w:tcPr>
            <w:tcW w:w="7343" w:type="dxa"/>
            <w:shd w:val="clear" w:color="auto" w:fill="auto"/>
          </w:tcPr>
          <w:p w14:paraId="28105559" w14:textId="77777777" w:rsidR="00FD0E49" w:rsidRPr="00E95ABA" w:rsidRDefault="00FD0E49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56652" w:rsidRPr="00E95ABA" w14:paraId="035EA2A3" w14:textId="77777777" w:rsidTr="008B21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1AA2FCAF" w14:textId="75EC33D5" w:rsidR="00E56652" w:rsidRDefault="00E56652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Expected completion date of project</w:t>
            </w:r>
          </w:p>
        </w:tc>
        <w:tc>
          <w:tcPr>
            <w:tcW w:w="7343" w:type="dxa"/>
            <w:shd w:val="clear" w:color="auto" w:fill="auto"/>
          </w:tcPr>
          <w:p w14:paraId="79C4863C" w14:textId="77777777" w:rsidR="00E56652" w:rsidRPr="00E95ABA" w:rsidRDefault="00E56652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3687010D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263746"/>
          </w:tcPr>
          <w:p w14:paraId="54255050" w14:textId="02A50BCA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FFFFFF"/>
                <w:sz w:val="20"/>
                <w:szCs w:val="20"/>
              </w:rPr>
              <w:t>Queensland Charter for Local Content Principles Statement</w:t>
            </w:r>
            <w:r w:rsidR="0047043E">
              <w:rPr>
                <w:b/>
                <w:i/>
                <w:color w:val="FFFFFF"/>
              </w:rPr>
              <w:t xml:space="preserve"> </w:t>
            </w:r>
          </w:p>
        </w:tc>
      </w:tr>
      <w:tr w:rsidR="0021714C" w:rsidRPr="00E95ABA" w14:paraId="2EA22E67" w14:textId="77777777" w:rsidTr="0021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gridSpan w:val="2"/>
            <w:shd w:val="clear" w:color="auto" w:fill="F2F2F2" w:themeFill="background1" w:themeFillShade="F2"/>
          </w:tcPr>
          <w:p w14:paraId="59084DEC" w14:textId="394632FF" w:rsidR="0021714C" w:rsidRPr="007C4011" w:rsidRDefault="00F5647A" w:rsidP="00E95ABA">
            <w:pPr>
              <w:rPr>
                <w:bCs w:val="0"/>
                <w:color w:val="FFFFFF"/>
              </w:rPr>
            </w:pPr>
            <w:r w:rsidRPr="007C4011">
              <w:rPr>
                <w:bCs w:val="0"/>
                <w:color w:val="auto"/>
              </w:rPr>
              <w:t xml:space="preserve">The charter has adopted five principles to promote industry capability and maximise local industry participation in eligible Queensland Government procurement. </w:t>
            </w:r>
            <w:r w:rsidR="0047043E" w:rsidRPr="007C4011">
              <w:rPr>
                <w:bCs w:val="0"/>
                <w:color w:val="auto"/>
              </w:rPr>
              <w:t xml:space="preserve">Refer to Section </w:t>
            </w:r>
            <w:r w:rsidR="004D39DD">
              <w:rPr>
                <w:bCs w:val="0"/>
                <w:color w:val="auto"/>
              </w:rPr>
              <w:t>3</w:t>
            </w:r>
            <w:r w:rsidR="0047043E" w:rsidRPr="007C4011">
              <w:rPr>
                <w:bCs w:val="0"/>
                <w:color w:val="auto"/>
              </w:rPr>
              <w:t xml:space="preserve"> of the </w:t>
            </w:r>
            <w:hyperlink r:id="rId12" w:history="1">
              <w:r w:rsidR="0047043E" w:rsidRPr="007C4011">
                <w:rPr>
                  <w:rStyle w:val="Hyperlink"/>
                  <w:bCs w:val="0"/>
                  <w:color w:val="auto"/>
                </w:rPr>
                <w:t>Tenderers and Grant Applicants’ Guidelines</w:t>
              </w:r>
            </w:hyperlink>
            <w:r w:rsidR="0047043E" w:rsidRPr="007C4011">
              <w:rPr>
                <w:bCs w:val="0"/>
                <w:color w:val="auto"/>
              </w:rPr>
              <w:t xml:space="preserve"> for detail on the five principles</w:t>
            </w:r>
            <w:r w:rsidR="0047043E">
              <w:rPr>
                <w:bCs w:val="0"/>
                <w:color w:val="FFFFFF"/>
              </w:rPr>
              <w:t>.</w:t>
            </w:r>
          </w:p>
        </w:tc>
      </w:tr>
      <w:tr w:rsidR="00E95ABA" w:rsidRPr="00E95ABA" w14:paraId="11C96724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74403074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Full, fair and reasonable opportunity</w:t>
            </w:r>
          </w:p>
        </w:tc>
        <w:tc>
          <w:tcPr>
            <w:tcW w:w="7343" w:type="dxa"/>
            <w:shd w:val="clear" w:color="auto" w:fill="auto"/>
          </w:tcPr>
          <w:p w14:paraId="5D8FBF16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6EA28D06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6D091DCE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7C672688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76869AEE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Value for money</w:t>
            </w:r>
          </w:p>
        </w:tc>
        <w:tc>
          <w:tcPr>
            <w:tcW w:w="7343" w:type="dxa"/>
            <w:shd w:val="clear" w:color="auto" w:fill="auto"/>
          </w:tcPr>
          <w:p w14:paraId="24F287E9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0754BB68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58A63C60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25836F30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1C3E32AF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Regional and industry development</w:t>
            </w:r>
          </w:p>
        </w:tc>
        <w:tc>
          <w:tcPr>
            <w:tcW w:w="7343" w:type="dxa"/>
            <w:shd w:val="clear" w:color="auto" w:fill="auto"/>
          </w:tcPr>
          <w:p w14:paraId="192B200B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26790FE1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0D62E1F7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1FA7F358" w14:textId="77777777" w:rsidTr="00E9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3E4D4F97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Transparency of process</w:t>
            </w:r>
          </w:p>
        </w:tc>
        <w:tc>
          <w:tcPr>
            <w:tcW w:w="7343" w:type="dxa"/>
            <w:shd w:val="clear" w:color="auto" w:fill="auto"/>
          </w:tcPr>
          <w:p w14:paraId="36F334D0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2B3DEB0D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016F2340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3C0684F5" w14:textId="77777777" w:rsidTr="00E95A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F0F0F1"/>
          </w:tcPr>
          <w:p w14:paraId="092F2714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Will this project be consistent with international obligations?</w:t>
            </w:r>
          </w:p>
        </w:tc>
        <w:tc>
          <w:tcPr>
            <w:tcW w:w="7343" w:type="dxa"/>
            <w:shd w:val="clear" w:color="auto" w:fill="auto"/>
          </w:tcPr>
          <w:p w14:paraId="70FADA68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  <w:r w:rsidRPr="00E95ABA">
              <w:rPr>
                <w:color w:val="4D4D4F"/>
              </w:rPr>
              <w:t xml:space="preserve">                      </w:t>
            </w:r>
            <w:r w:rsidRPr="00E95ABA">
              <w:rPr>
                <w:b/>
                <w:color w:val="4D4D4F"/>
              </w:rPr>
              <w:t>Yes                                              No</w:t>
            </w:r>
          </w:p>
          <w:p w14:paraId="6299A973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</w:p>
        </w:tc>
      </w:tr>
    </w:tbl>
    <w:p w14:paraId="4268149D" w14:textId="77777777" w:rsidR="00F80542" w:rsidRPr="00C64877" w:rsidRDefault="00F80542" w:rsidP="00226D57">
      <w:pPr>
        <w:rPr>
          <w:color w:val="00B7B7" w:themeColor="accent2"/>
        </w:rPr>
      </w:pPr>
      <w:r>
        <w:br w:type="page"/>
      </w:r>
    </w:p>
    <w:tbl>
      <w:tblPr>
        <w:tblStyle w:val="PlainTable12"/>
        <w:tblW w:w="0" w:type="auto"/>
        <w:tblInd w:w="0" w:type="dxa"/>
        <w:tblLook w:val="04A0" w:firstRow="1" w:lastRow="0" w:firstColumn="1" w:lastColumn="0" w:noHBand="0" w:noVBand="1"/>
      </w:tblPr>
      <w:tblGrid>
        <w:gridCol w:w="10195"/>
      </w:tblGrid>
      <w:tr w:rsidR="00E95ABA" w:rsidRPr="00E95ABA" w14:paraId="415AF6FE" w14:textId="77777777" w:rsidTr="00E9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263746" w:themeFill="text2"/>
          </w:tcPr>
          <w:p w14:paraId="70798E2A" w14:textId="77777777" w:rsidR="004F5E3C" w:rsidRDefault="00E95ABA" w:rsidP="004F5E3C">
            <w:pPr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95ABA">
              <w:rPr>
                <w:color w:val="FFFFFF" w:themeColor="background1"/>
              </w:rPr>
              <w:lastRenderedPageBreak/>
              <w:t xml:space="preserve">Please describe how the </w:t>
            </w:r>
            <w:r w:rsidR="00FD0E49">
              <w:rPr>
                <w:color w:val="FFFFFF" w:themeColor="background1"/>
              </w:rPr>
              <w:t xml:space="preserve">grant </w:t>
            </w:r>
            <w:r w:rsidR="00CF3C68">
              <w:rPr>
                <w:color w:val="FFFFFF" w:themeColor="background1"/>
              </w:rPr>
              <w:t>recipient</w:t>
            </w:r>
            <w:r w:rsidR="00FD0E49" w:rsidRPr="00E95ABA">
              <w:rPr>
                <w:color w:val="FFFFFF" w:themeColor="background1"/>
              </w:rPr>
              <w:t xml:space="preserve"> </w:t>
            </w:r>
            <w:r w:rsidRPr="00E95ABA">
              <w:rPr>
                <w:color w:val="FFFFFF" w:themeColor="background1"/>
              </w:rPr>
              <w:t>will encourage contractors and subcontractors to apply the charter’s five principles and any reporting requirements (</w:t>
            </w:r>
            <w:proofErr w:type="gramStart"/>
            <w:r w:rsidRPr="00E95ABA">
              <w:rPr>
                <w:color w:val="FFFFFF" w:themeColor="background1"/>
              </w:rPr>
              <w:t>i.e.</w:t>
            </w:r>
            <w:proofErr w:type="gramEnd"/>
            <w:r w:rsidRPr="00E95ABA">
              <w:rPr>
                <w:color w:val="FFFFFF" w:themeColor="background1"/>
              </w:rPr>
              <w:t xml:space="preserve"> clauses in contracts)</w:t>
            </w:r>
            <w:r w:rsidR="004F5E3C">
              <w:rPr>
                <w:i/>
                <w:iCs/>
                <w:color w:val="FFFFFF" w:themeColor="background1"/>
              </w:rPr>
              <w:t>.</w:t>
            </w:r>
            <w:r w:rsidR="004F5E3C" w:rsidRPr="004F5E3C">
              <w:rPr>
                <w:i/>
                <w:iCs/>
                <w:color w:val="FFFFFF" w:themeColor="background1"/>
              </w:rPr>
              <w:t xml:space="preserve"> </w:t>
            </w:r>
          </w:p>
          <w:p w14:paraId="2DEB925E" w14:textId="6683FC79" w:rsidR="00E95ABA" w:rsidRPr="004F5E3C" w:rsidRDefault="004F5E3C" w:rsidP="004F5E3C">
            <w:pPr>
              <w:rPr>
                <w:color w:val="auto"/>
              </w:rPr>
            </w:pPr>
            <w:r w:rsidRPr="00992179">
              <w:rPr>
                <w:color w:val="FFFFFF" w:themeColor="background1"/>
              </w:rPr>
              <w:t xml:space="preserve">Refer to the </w:t>
            </w:r>
            <w:hyperlink r:id="rId13" w:history="1">
              <w:r w:rsidRPr="00992179">
                <w:rPr>
                  <w:rStyle w:val="Hyperlink"/>
                  <w:color w:val="FFFFFF" w:themeColor="background1"/>
                </w:rPr>
                <w:t>Example - special conditions of contract clause</w:t>
              </w:r>
            </w:hyperlink>
            <w:r w:rsidRPr="00992179">
              <w:rPr>
                <w:color w:val="FFFFFF" w:themeColor="background1"/>
              </w:rPr>
              <w:t xml:space="preserve"> for further details.</w:t>
            </w:r>
          </w:p>
        </w:tc>
      </w:tr>
      <w:tr w:rsidR="00E95ABA" w:rsidRPr="00E95ABA" w14:paraId="31FAEB8A" w14:textId="77777777" w:rsidTr="00D02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auto"/>
          </w:tcPr>
          <w:p w14:paraId="59C235C1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A9511E5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3DC3D6F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32D8A7E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526BBF9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A05FBC7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298D43B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C12A8EA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42E6C571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2A314EE1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40ABC48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89EA6F7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9780F40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2DEDC299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54F31D7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A37B8CF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66B99D69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79D8B888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0A2C2F1F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5C187986" w14:textId="77777777" w:rsidR="00E95ABA" w:rsidRPr="00E95ABA" w:rsidRDefault="00E95ABA" w:rsidP="00E95ABA">
            <w:pPr>
              <w:rPr>
                <w:color w:val="4D4D4F"/>
              </w:rPr>
            </w:pPr>
          </w:p>
        </w:tc>
      </w:tr>
    </w:tbl>
    <w:p w14:paraId="7414DCD2" w14:textId="77777777" w:rsidR="008C04EB" w:rsidRPr="000933D8" w:rsidRDefault="008C04EB" w:rsidP="005B235E">
      <w:pPr>
        <w:spacing w:before="0" w:after="0"/>
        <w:rPr>
          <w:color w:val="auto"/>
        </w:rPr>
      </w:pPr>
    </w:p>
    <w:sectPr w:rsidR="008C04EB" w:rsidRPr="000933D8" w:rsidSect="000933D8">
      <w:headerReference w:type="default" r:id="rId14"/>
      <w:footerReference w:type="default" r:id="rId15"/>
      <w:headerReference w:type="first" r:id="rId16"/>
      <w:type w:val="continuous"/>
      <w:pgSz w:w="11907" w:h="16840" w:code="9"/>
      <w:pgMar w:top="1418" w:right="851" w:bottom="1418" w:left="85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7D11" w14:textId="77777777" w:rsidR="00830763" w:rsidRDefault="00830763" w:rsidP="00BD277D">
      <w:r>
        <w:separator/>
      </w:r>
    </w:p>
  </w:endnote>
  <w:endnote w:type="continuationSeparator" w:id="0">
    <w:p w14:paraId="660BB5EB" w14:textId="77777777" w:rsidR="00830763" w:rsidRDefault="00830763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74FF" w14:textId="60CA44E9" w:rsidR="007663EA" w:rsidRPr="000933D8" w:rsidRDefault="00830763">
    <w:pPr>
      <w:pStyle w:val="Footer"/>
    </w:pPr>
    <w:r>
      <w:tab/>
    </w:r>
    <w:r w:rsidR="00532015" w:rsidRPr="00AA7A1B">
      <w:tab/>
    </w:r>
    <w:r w:rsidR="00532015" w:rsidRPr="00AA7A1B">
      <w:tab/>
    </w:r>
    <w:r w:rsidR="00532015" w:rsidRPr="00AA7A1B">
      <w:tab/>
    </w:r>
    <w:r w:rsidR="00652652" w:rsidRPr="00AA7A1B">
      <w:tab/>
    </w:r>
    <w:r w:rsidR="00652652" w:rsidRPr="00AA7A1B">
      <w:fldChar w:fldCharType="begin"/>
    </w:r>
    <w:r w:rsidR="00652652" w:rsidRPr="00AA7A1B">
      <w:instrText xml:space="preserve"> PAGE   \* MERGEFORMAT </w:instrText>
    </w:r>
    <w:r w:rsidR="00652652" w:rsidRPr="00AA7A1B">
      <w:fldChar w:fldCharType="separate"/>
    </w:r>
    <w:r w:rsidR="00652652" w:rsidRPr="00AA7A1B">
      <w:t>2</w:t>
    </w:r>
    <w:r w:rsidR="00652652" w:rsidRPr="00AA7A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A39A" w14:textId="77777777" w:rsidR="00830763" w:rsidRDefault="00830763" w:rsidP="00BD277D">
      <w:r>
        <w:separator/>
      </w:r>
    </w:p>
  </w:footnote>
  <w:footnote w:type="continuationSeparator" w:id="0">
    <w:p w14:paraId="500CACC4" w14:textId="77777777" w:rsidR="00830763" w:rsidRDefault="00830763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C15E" w14:textId="77777777" w:rsidR="003101D3" w:rsidRDefault="00CA7E21">
    <w:pPr>
      <w:pStyle w:val="Header"/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8480" behindDoc="1" locked="0" layoutInCell="1" allowOverlap="1" wp14:anchorId="26BEF894" wp14:editId="07531053">
          <wp:simplePos x="0" y="0"/>
          <wp:positionH relativeFrom="column">
            <wp:posOffset>-533400</wp:posOffset>
          </wp:positionH>
          <wp:positionV relativeFrom="paragraph">
            <wp:posOffset>-413385</wp:posOffset>
          </wp:positionV>
          <wp:extent cx="7564091" cy="10699750"/>
          <wp:effectExtent l="0" t="0" r="0" b="635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91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050" w:rsidRPr="00696F6B">
      <w:rPr>
        <w:color w:val="FFFFFF" w:themeColor="background1"/>
      </w:rPr>
      <w:t xml:space="preserve"> </w:t>
    </w:r>
    <w:r w:rsidR="00587130" w:rsidRPr="00587130">
      <w:rPr>
        <w:noProof/>
        <w:color w:val="auto"/>
      </w:rPr>
      <w:t>Department of State Development, Infrastructure, Local Government and Planning</w:t>
    </w:r>
    <w:r w:rsidR="00AA7A1B">
      <w:rPr>
        <w:color w:val="FFFFFF" w:themeColor="background1"/>
      </w:rPr>
      <w:t xml:space="preserve">l Government </w:t>
    </w:r>
    <w:r w:rsidR="008D4050" w:rsidRPr="00696F6B">
      <w:rPr>
        <w:color w:val="FFFFFF" w:themeColor="background1"/>
      </w:rPr>
      <w:t>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84C6" w14:textId="77777777" w:rsidR="00532015" w:rsidRPr="00CA7E21" w:rsidRDefault="001B0471" w:rsidP="00532015">
    <w:pPr>
      <w:pStyle w:val="Header"/>
      <w:rPr>
        <w:sz w:val="22"/>
        <w:szCs w:val="22"/>
      </w:rPr>
    </w:pPr>
    <w:bookmarkStart w:id="0" w:name="_Hlk71104365"/>
    <w:bookmarkStart w:id="1" w:name="_Hlk71104366"/>
    <w:bookmarkStart w:id="2" w:name="_Hlk71104372"/>
    <w:bookmarkStart w:id="3" w:name="_Hlk71104373"/>
    <w:r>
      <w:rPr>
        <w:noProof/>
        <w:color w:val="auto"/>
      </w:rPr>
      <w:drawing>
        <wp:anchor distT="0" distB="0" distL="114300" distR="114300" simplePos="0" relativeHeight="251669504" behindDoc="1" locked="0" layoutInCell="1" allowOverlap="1" wp14:anchorId="18A5E95E" wp14:editId="2FF66AE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28178" cy="10648950"/>
          <wp:effectExtent l="0" t="0" r="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95" cy="1065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E21" w:rsidRPr="00587130">
      <w:rPr>
        <w:noProof/>
        <w:color w:val="auto"/>
      </w:rPr>
      <w:t>Department of State Development, Infrastructure, Local Government and Planning</w:t>
    </w:r>
    <w:r w:rsidR="00532015" w:rsidRPr="00587130">
      <w:rPr>
        <w:color w:val="FFFFFF" w:themeColor="background1"/>
      </w:rPr>
      <w:t xml:space="preserve"> </w:t>
    </w:r>
    <w:r w:rsidR="00532015" w:rsidRPr="00CA7E21">
      <w:rPr>
        <w:color w:val="FFFFFF" w:themeColor="background1"/>
        <w:sz w:val="22"/>
        <w:szCs w:val="22"/>
      </w:rPr>
      <w:t>and Planning</w:t>
    </w:r>
  </w:p>
  <w:bookmarkEnd w:id="0"/>
  <w:bookmarkEnd w:id="1"/>
  <w:bookmarkEnd w:id="2"/>
  <w:bookmarkEnd w:id="3"/>
  <w:p w14:paraId="6EF57B57" w14:textId="77777777" w:rsidR="007663EA" w:rsidRPr="00CA7E21" w:rsidRDefault="007663E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52A9"/>
    <w:multiLevelType w:val="hybridMultilevel"/>
    <w:tmpl w:val="BEDCA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49481">
    <w:abstractNumId w:val="2"/>
  </w:num>
  <w:num w:numId="2" w16cid:durableId="429280329">
    <w:abstractNumId w:val="3"/>
  </w:num>
  <w:num w:numId="3" w16cid:durableId="1638798102">
    <w:abstractNumId w:val="1"/>
  </w:num>
  <w:num w:numId="4" w16cid:durableId="119734690">
    <w:abstractNumId w:val="0"/>
  </w:num>
  <w:num w:numId="5" w16cid:durableId="1379433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63"/>
    <w:rsid w:val="000149AC"/>
    <w:rsid w:val="00074FA8"/>
    <w:rsid w:val="000933D8"/>
    <w:rsid w:val="000D1ACC"/>
    <w:rsid w:val="00123576"/>
    <w:rsid w:val="00135DB5"/>
    <w:rsid w:val="00154B84"/>
    <w:rsid w:val="00193786"/>
    <w:rsid w:val="00197C5B"/>
    <w:rsid w:val="001B0471"/>
    <w:rsid w:val="001C747D"/>
    <w:rsid w:val="001D09B6"/>
    <w:rsid w:val="001D7892"/>
    <w:rsid w:val="001E12F5"/>
    <w:rsid w:val="001F6D62"/>
    <w:rsid w:val="00213D0B"/>
    <w:rsid w:val="0021714C"/>
    <w:rsid w:val="00226D57"/>
    <w:rsid w:val="00236BB0"/>
    <w:rsid w:val="002B225A"/>
    <w:rsid w:val="002F676B"/>
    <w:rsid w:val="003037E0"/>
    <w:rsid w:val="003101D3"/>
    <w:rsid w:val="003435C3"/>
    <w:rsid w:val="003A6863"/>
    <w:rsid w:val="0047043E"/>
    <w:rsid w:val="004872D4"/>
    <w:rsid w:val="004D39DD"/>
    <w:rsid w:val="004D7407"/>
    <w:rsid w:val="004F5E3C"/>
    <w:rsid w:val="00502972"/>
    <w:rsid w:val="00532015"/>
    <w:rsid w:val="00581E47"/>
    <w:rsid w:val="00587130"/>
    <w:rsid w:val="00595F41"/>
    <w:rsid w:val="005B235E"/>
    <w:rsid w:val="005E08E7"/>
    <w:rsid w:val="00615792"/>
    <w:rsid w:val="00652652"/>
    <w:rsid w:val="00654221"/>
    <w:rsid w:val="00696F6B"/>
    <w:rsid w:val="00697CD4"/>
    <w:rsid w:val="006D3CED"/>
    <w:rsid w:val="006D651E"/>
    <w:rsid w:val="006E6F4A"/>
    <w:rsid w:val="007063A0"/>
    <w:rsid w:val="00720775"/>
    <w:rsid w:val="007609B1"/>
    <w:rsid w:val="007663EA"/>
    <w:rsid w:val="007C4011"/>
    <w:rsid w:val="007E3623"/>
    <w:rsid w:val="007E4686"/>
    <w:rsid w:val="007F3A23"/>
    <w:rsid w:val="00830763"/>
    <w:rsid w:val="0087003D"/>
    <w:rsid w:val="00876B25"/>
    <w:rsid w:val="00896055"/>
    <w:rsid w:val="008B219E"/>
    <w:rsid w:val="008B78FB"/>
    <w:rsid w:val="008C04EB"/>
    <w:rsid w:val="008D4050"/>
    <w:rsid w:val="008F56CB"/>
    <w:rsid w:val="00902DF1"/>
    <w:rsid w:val="0091044D"/>
    <w:rsid w:val="009123B9"/>
    <w:rsid w:val="0093024C"/>
    <w:rsid w:val="00935AE4"/>
    <w:rsid w:val="009361E3"/>
    <w:rsid w:val="00947F7C"/>
    <w:rsid w:val="00953161"/>
    <w:rsid w:val="00965E34"/>
    <w:rsid w:val="00967C65"/>
    <w:rsid w:val="00983FF0"/>
    <w:rsid w:val="00992179"/>
    <w:rsid w:val="009F3F00"/>
    <w:rsid w:val="00A015E5"/>
    <w:rsid w:val="00A148EE"/>
    <w:rsid w:val="00A21822"/>
    <w:rsid w:val="00A532DA"/>
    <w:rsid w:val="00A70B69"/>
    <w:rsid w:val="00A80336"/>
    <w:rsid w:val="00AA0234"/>
    <w:rsid w:val="00AA7A1B"/>
    <w:rsid w:val="00AE0A41"/>
    <w:rsid w:val="00B53351"/>
    <w:rsid w:val="00B73DFD"/>
    <w:rsid w:val="00B87884"/>
    <w:rsid w:val="00BD264E"/>
    <w:rsid w:val="00BD277D"/>
    <w:rsid w:val="00C128EF"/>
    <w:rsid w:val="00C26B34"/>
    <w:rsid w:val="00C33FFB"/>
    <w:rsid w:val="00C50692"/>
    <w:rsid w:val="00C64877"/>
    <w:rsid w:val="00C66BFC"/>
    <w:rsid w:val="00C9609E"/>
    <w:rsid w:val="00CA0370"/>
    <w:rsid w:val="00CA0FCE"/>
    <w:rsid w:val="00CA7E21"/>
    <w:rsid w:val="00CB6CA5"/>
    <w:rsid w:val="00CC186A"/>
    <w:rsid w:val="00CD2A78"/>
    <w:rsid w:val="00CD3802"/>
    <w:rsid w:val="00CF360E"/>
    <w:rsid w:val="00CF3C68"/>
    <w:rsid w:val="00CF6C61"/>
    <w:rsid w:val="00D0693C"/>
    <w:rsid w:val="00D2011A"/>
    <w:rsid w:val="00D401C2"/>
    <w:rsid w:val="00D55D20"/>
    <w:rsid w:val="00D630ED"/>
    <w:rsid w:val="00D70FE3"/>
    <w:rsid w:val="00D93D9F"/>
    <w:rsid w:val="00D94659"/>
    <w:rsid w:val="00DA4073"/>
    <w:rsid w:val="00DA5B36"/>
    <w:rsid w:val="00E160A4"/>
    <w:rsid w:val="00E362D6"/>
    <w:rsid w:val="00E56652"/>
    <w:rsid w:val="00E66F02"/>
    <w:rsid w:val="00E85946"/>
    <w:rsid w:val="00E95ABA"/>
    <w:rsid w:val="00EC15E8"/>
    <w:rsid w:val="00EF27A9"/>
    <w:rsid w:val="00F32EA5"/>
    <w:rsid w:val="00F5647A"/>
    <w:rsid w:val="00F64966"/>
    <w:rsid w:val="00F65371"/>
    <w:rsid w:val="00F746B7"/>
    <w:rsid w:val="00F80542"/>
    <w:rsid w:val="00FA2C53"/>
    <w:rsid w:val="00FA3161"/>
    <w:rsid w:val="00FD0E49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0D9CD9F8"/>
  <w15:docId w15:val="{44856DA7-FADB-41B1-BEDD-595747D3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2" w:semiHidden="1" w:unhideWhenUsed="1"/>
    <w:lsdException w:name="List 3" w:semiHidden="1" w:unhideWhenUsed="1"/>
    <w:lsdException w:name="List Bullet 2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351"/>
    <w:pPr>
      <w:spacing w:before="120" w:after="120"/>
    </w:pPr>
    <w:rPr>
      <w:rFonts w:ascii="Arial" w:hAnsi="Arial"/>
      <w:color w:val="4D4D4F" w:themeColor="accent6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92179"/>
    <w:pPr>
      <w:keepNext/>
      <w:outlineLvl w:val="0"/>
    </w:pPr>
    <w:rPr>
      <w:color w:val="00B7B7" w:themeColor="accen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1D09B6"/>
    <w:pPr>
      <w:spacing w:before="240" w:after="160"/>
      <w:outlineLvl w:val="1"/>
    </w:pPr>
    <w:rPr>
      <w:b/>
      <w:color w:val="00B7B7" w:themeColor="accent2"/>
      <w:sz w:val="40"/>
      <w:szCs w:val="36"/>
    </w:rPr>
  </w:style>
  <w:style w:type="paragraph" w:styleId="Heading3">
    <w:name w:val="heading 3"/>
    <w:basedOn w:val="Normal"/>
    <w:next w:val="Normal"/>
    <w:qFormat/>
    <w:rsid w:val="00AA7A1B"/>
    <w:pPr>
      <w:spacing w:before="240" w:after="160"/>
      <w:outlineLvl w:val="2"/>
    </w:pPr>
    <w:rPr>
      <w:b/>
      <w:color w:val="00B7B7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autoRedefine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rsid w:val="00AA7A1B"/>
    <w:rPr>
      <w:b/>
      <w:color w:val="263746" w:themeColor="tex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96AFC6" w:themeColor="text1" w:themeTint="66"/>
    </w:rPr>
  </w:style>
  <w:style w:type="character" w:customStyle="1" w:styleId="Heading2Char">
    <w:name w:val="Heading 2 Char"/>
    <w:basedOn w:val="DefaultParagraphFont"/>
    <w:link w:val="Heading2"/>
    <w:rsid w:val="001D09B6"/>
    <w:rPr>
      <w:rFonts w:ascii="Arial" w:hAnsi="Arial"/>
      <w:b/>
      <w:color w:val="00B7B7" w:themeColor="accent2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96AFC6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992179"/>
    <w:rPr>
      <w:rFonts w:ascii="Arial" w:hAnsi="Arial"/>
      <w:color w:val="00B7B7" w:themeColor="accent2"/>
      <w:kern w:val="32"/>
      <w:sz w:val="5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AA7A1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263746" w:themeColor="text1"/>
      <w:szCs w:val="26"/>
    </w:rPr>
  </w:style>
  <w:style w:type="paragraph" w:styleId="ListBullet">
    <w:name w:val="List Bullet"/>
    <w:basedOn w:val="Normal"/>
    <w:uiPriority w:val="9"/>
    <w:rsid w:val="00FF6750"/>
    <w:pPr>
      <w:numPr>
        <w:numId w:val="3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szCs w:val="18"/>
    </w:rPr>
  </w:style>
  <w:style w:type="paragraph" w:styleId="ListBullet2">
    <w:name w:val="List Bullet 2"/>
    <w:basedOn w:val="Normal"/>
    <w:uiPriority w:val="10"/>
    <w:rsid w:val="00F80542"/>
    <w:pPr>
      <w:numPr>
        <w:numId w:val="4"/>
      </w:numPr>
      <w:tabs>
        <w:tab w:val="left" w:pos="714"/>
      </w:tabs>
      <w:spacing w:before="60" w:after="60"/>
    </w:pPr>
    <w:rPr>
      <w:rFonts w:eastAsiaTheme="minorHAnsi" w:cstheme="minorBidi"/>
      <w:color w:val="263746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F80542"/>
  </w:style>
  <w:style w:type="table" w:styleId="PlainTable1">
    <w:name w:val="Plain Table 1"/>
    <w:basedOn w:val="TableNormal"/>
    <w:uiPriority w:val="41"/>
    <w:rsid w:val="00953161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B7B7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87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967C65"/>
    <w:rPr>
      <w:rFonts w:ascii="Arial" w:hAnsi="Arial"/>
      <w:color w:val="4D4D4F" w:themeColor="accent6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8C04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04EB"/>
  </w:style>
  <w:style w:type="character" w:customStyle="1" w:styleId="CommentTextChar">
    <w:name w:val="Comment Text Char"/>
    <w:basedOn w:val="DefaultParagraphFont"/>
    <w:link w:val="CommentText"/>
    <w:semiHidden/>
    <w:rsid w:val="008C04EB"/>
    <w:rPr>
      <w:rFonts w:ascii="Arial" w:hAnsi="Arial"/>
      <w:color w:val="4D4D4F" w:themeColor="accent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5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5E34"/>
    <w:rPr>
      <w:rFonts w:ascii="Arial" w:hAnsi="Arial"/>
      <w:b/>
      <w:bCs/>
      <w:color w:val="4D4D4F" w:themeColor="accent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edevelopment.qld.gov.au/__data/assets/pdf_file/0012/14430/charter-for-local-government-contract-special-condition-clause-exampl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edevelopment.qld.gov.au/__data/assets/pdf_file/0020/18245/queensland-charter-for-local-content-tenderer-applicant-guidelin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pfefferb/AppData/Local/Microsoft/Windows/INetCache/Content.Outlook/98FMTI2X/www.statedevelopment.qld.gov.au/chart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DILGP New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9F9F9F"/>
      </a:accent4>
      <a:accent5>
        <a:srgbClr val="A70240"/>
      </a:accent5>
      <a:accent6>
        <a:srgbClr val="4D4D4F"/>
      </a:accent6>
      <a:hlink>
        <a:srgbClr val="00B7B7"/>
      </a:hlink>
      <a:folHlink>
        <a:srgbClr val="00345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1d11a-af64-47ef-a5b4-c93767bb32f4">
      <Terms xmlns="http://schemas.microsoft.com/office/infopath/2007/PartnerControls"/>
    </lcf76f155ced4ddcb4097134ff3c332f>
    <TaxCatchAll xmlns="de10504f-ec15-4801-8af8-80fd842d8f0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3B247D4CC2042BA9B433B79F9B2B6" ma:contentTypeVersion="14" ma:contentTypeDescription="Create a new document." ma:contentTypeScope="" ma:versionID="271a9e990cd055c6367ffddca850c1f1">
  <xsd:schema xmlns:xsd="http://www.w3.org/2001/XMLSchema" xmlns:xs="http://www.w3.org/2001/XMLSchema" xmlns:p="http://schemas.microsoft.com/office/2006/metadata/properties" xmlns:ns2="3ef1d11a-af64-47ef-a5b4-c93767bb32f4" xmlns:ns3="de10504f-ec15-4801-8af8-80fd842d8f0f" targetNamespace="http://schemas.microsoft.com/office/2006/metadata/properties" ma:root="true" ma:fieldsID="ebabc40a1774a63806382538b233dde3" ns2:_="" ns3:_="">
    <xsd:import namespace="3ef1d11a-af64-47ef-a5b4-c93767bb32f4"/>
    <xsd:import namespace="de10504f-ec15-4801-8af8-80fd842d8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d11a-af64-47ef-a5b4-c93767bb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504f-ec15-4801-8af8-80fd842d8f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173343-9af6-4db9-97b3-f1c35028b707}" ma:internalName="TaxCatchAll" ma:showField="CatchAllData" ma:web="de10504f-ec15-4801-8af8-80fd842d8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EEF6C-1B3D-4938-8AB3-EAEA7C0CE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A2582-0B2E-4B26-B96F-A72FA491683F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b84f02cd-5162-4920-867a-a4c6dfc5d8c6"/>
    <ds:schemaRef ds:uri="http://purl.org/dc/terms/"/>
    <ds:schemaRef ds:uri="3ef1d11a-af64-47ef-a5b4-c93767bb32f4"/>
    <ds:schemaRef ds:uri="de10504f-ec15-4801-8af8-80fd842d8f0f"/>
  </ds:schemaRefs>
</ds:datastoreItem>
</file>

<file path=customXml/itemProps3.xml><?xml version="1.0" encoding="utf-8"?>
<ds:datastoreItem xmlns:ds="http://schemas.openxmlformats.org/officeDocument/2006/customXml" ds:itemID="{4C96EA98-F627-4303-BC17-6D35A798F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A6CDF-0E12-49C7-A52A-3CC67C033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1d11a-af64-47ef-a5b4-c93767bb32f4"/>
    <ds:schemaRef ds:uri="de10504f-ec15-4801-8af8-80fd842d8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1786</Characters>
  <Application>Microsoft Office Word</Application>
  <DocSecurity>0</DocSecurity>
  <Lines>111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Pfeffer</dc:creator>
  <cp:keywords/>
  <cp:lastModifiedBy>Cindy-Anne BEVIS</cp:lastModifiedBy>
  <cp:revision>2</cp:revision>
  <cp:lastPrinted>1900-12-31T14:00:00Z</cp:lastPrinted>
  <dcterms:created xsi:type="dcterms:W3CDTF">2023-06-06T02:00:00Z</dcterms:created>
  <dcterms:modified xsi:type="dcterms:W3CDTF">2023-06-06T02:00:00Z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0x010100E873B247D4CC2042BA9B433B79F9B2B6</vt:lpwstr>
  </property>
</Properties>
</file>