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E4524B"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085D39C9" w:rsidR="003C632B" w:rsidRPr="003C632B" w:rsidRDefault="00E4524B"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961A58">
            <w:rPr>
              <w:rStyle w:val="Heading1Char"/>
            </w:rPr>
            <w:t xml:space="preserve">Peer Review – </w:t>
          </w:r>
          <w:r w:rsidR="00052183">
            <w:rPr>
              <w:rStyle w:val="Heading1Char"/>
            </w:rPr>
            <w:t>Design and Technical Analysis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66EA16FE" w:rsidR="003C632B" w:rsidRPr="0014561E" w:rsidRDefault="00E4524B" w:rsidP="003C632B">
            <w:pPr>
              <w:spacing w:before="120"/>
              <w:rPr>
                <w:rFonts w:eastAsia="Arial" w:cs="Noto Sans"/>
                <w:b/>
              </w:rPr>
            </w:pPr>
            <w:r w:rsidRPr="0014561E">
              <w:rPr>
                <w:rFonts w:eastAsia="Arial" w:cs="Noto Sans"/>
                <w:b/>
              </w:rPr>
              <w:t xml:space="preserve">Instructions for using this document </w:t>
            </w:r>
          </w:p>
          <w:p w14:paraId="69243D3B" w14:textId="23A0F786" w:rsidR="003C632B" w:rsidRPr="0014561E" w:rsidRDefault="00E4524B" w:rsidP="003C632B">
            <w:pPr>
              <w:spacing w:before="120"/>
              <w:rPr>
                <w:rFonts w:eastAsia="Arial" w:cs="Noto Sans"/>
                <w:b/>
              </w:rPr>
            </w:pPr>
            <w:r w:rsidRPr="0014561E">
              <w:rPr>
                <w:rFonts w:eastAsia="Arial" w:cs="Noto Sans"/>
                <w:b/>
                <w:highlight w:val="cyan"/>
              </w:rPr>
              <w:t>(</w:t>
            </w:r>
            <w:r>
              <w:rPr>
                <w:rFonts w:eastAsia="Arial" w:cs="Noto Sans"/>
                <w:b/>
                <w:highlight w:val="cyan"/>
              </w:rPr>
              <w:t>T</w:t>
            </w:r>
            <w:r w:rsidRPr="0014561E">
              <w:rPr>
                <w:rFonts w:eastAsia="Arial" w:cs="Noto Sans"/>
                <w:b/>
                <w:highlight w:val="cyan"/>
              </w:rPr>
              <w:t>his entire instructions box is to be deleted before sending to potential suppliers):</w:t>
            </w:r>
            <w:r w:rsidR="003C632B" w:rsidRPr="0014561E">
              <w:rPr>
                <w:rFonts w:eastAsia="Arial" w:cs="Noto Sans"/>
                <w:b/>
              </w:rPr>
              <w:t xml:space="preserve"> </w:t>
            </w:r>
          </w:p>
          <w:p w14:paraId="286934CD" w14:textId="77777777" w:rsidR="00134A1F" w:rsidRPr="00134A1F" w:rsidRDefault="00134A1F" w:rsidP="00134A1F">
            <w:pPr>
              <w:pStyle w:val="ListBullet"/>
              <w:numPr>
                <w:ilvl w:val="0"/>
                <w:numId w:val="3"/>
              </w:numPr>
              <w:rPr>
                <w:rFonts w:ascii="Noto Sans" w:hAnsi="Noto Sans" w:cs="Noto Sans"/>
                <w:color w:val="auto"/>
              </w:rPr>
            </w:pPr>
            <w:r w:rsidRPr="00134A1F">
              <w:rPr>
                <w:rFonts w:ascii="Noto Sans" w:hAnsi="Noto Sans" w:cs="Noto Sans"/>
                <w:color w:val="auto"/>
              </w:rPr>
              <w:t xml:space="preserve">This is the standard Scope of Services for the Invitation to Offer (ITO) for the procuring of peer review services for Design &amp; Technical analysis. </w:t>
            </w:r>
          </w:p>
          <w:p w14:paraId="671B7167" w14:textId="77777777" w:rsidR="00134A1F" w:rsidRPr="00134A1F" w:rsidRDefault="00134A1F" w:rsidP="00134A1F">
            <w:pPr>
              <w:pStyle w:val="ListBullet"/>
              <w:numPr>
                <w:ilvl w:val="0"/>
                <w:numId w:val="3"/>
              </w:numPr>
              <w:rPr>
                <w:rFonts w:ascii="Noto Sans" w:hAnsi="Noto Sans" w:cs="Noto Sans"/>
                <w:color w:val="auto"/>
              </w:rPr>
            </w:pPr>
            <w:r w:rsidRPr="00134A1F">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22DA6535" w14:textId="77777777" w:rsidR="00134A1F" w:rsidRPr="00134A1F" w:rsidRDefault="00134A1F" w:rsidP="00134A1F">
            <w:pPr>
              <w:pStyle w:val="ListBullet"/>
              <w:numPr>
                <w:ilvl w:val="0"/>
                <w:numId w:val="3"/>
              </w:numPr>
              <w:rPr>
                <w:rFonts w:ascii="Noto Sans" w:hAnsi="Noto Sans" w:cs="Noto Sans"/>
                <w:color w:val="auto"/>
              </w:rPr>
            </w:pPr>
            <w:r w:rsidRPr="00134A1F">
              <w:rPr>
                <w:rFonts w:ascii="Noto Sans" w:hAnsi="Noto Sans" w:cs="Noto Sans"/>
                <w:color w:val="auto"/>
              </w:rPr>
              <w:t xml:space="preserve">Edit all </w:t>
            </w:r>
            <w:r w:rsidRPr="00134A1F">
              <w:rPr>
                <w:rFonts w:ascii="Noto Sans" w:hAnsi="Noto Sans" w:cs="Noto Sans"/>
                <w:color w:val="auto"/>
                <w:highlight w:val="yellow"/>
              </w:rPr>
              <w:t>&lt;&lt;yellow highlighted&gt;&gt;</w:t>
            </w:r>
            <w:r w:rsidRPr="00134A1F">
              <w:rPr>
                <w:rFonts w:ascii="Noto Sans" w:hAnsi="Noto Sans" w:cs="Noto Sans"/>
                <w:color w:val="auto"/>
              </w:rPr>
              <w:t xml:space="preserve"> sections - provide details relevant to your agency’s requirements and remove all highlighting when complete.</w:t>
            </w:r>
          </w:p>
          <w:p w14:paraId="2F6969E3" w14:textId="77777777" w:rsidR="00134A1F" w:rsidRPr="00134A1F" w:rsidRDefault="00134A1F" w:rsidP="00134A1F">
            <w:pPr>
              <w:pStyle w:val="ListBullet"/>
              <w:numPr>
                <w:ilvl w:val="0"/>
                <w:numId w:val="3"/>
              </w:numPr>
              <w:rPr>
                <w:rFonts w:ascii="Noto Sans" w:hAnsi="Noto Sans" w:cs="Noto Sans"/>
                <w:color w:val="auto"/>
              </w:rPr>
            </w:pPr>
            <w:r w:rsidRPr="00134A1F">
              <w:rPr>
                <w:rFonts w:ascii="Noto Sans" w:hAnsi="Noto Sans" w:cs="Noto Sans"/>
                <w:color w:val="auto"/>
              </w:rPr>
              <w:t xml:space="preserve">Delete all </w:t>
            </w:r>
            <w:r w:rsidRPr="00134A1F">
              <w:rPr>
                <w:rFonts w:ascii="Noto Sans" w:hAnsi="Noto Sans" w:cs="Noto Sans"/>
                <w:color w:val="auto"/>
                <w:highlight w:val="cyan"/>
              </w:rPr>
              <w:t>cyan highlighted text</w:t>
            </w:r>
            <w:r w:rsidRPr="00134A1F">
              <w:rPr>
                <w:rFonts w:ascii="Noto Sans" w:hAnsi="Noto Sans" w:cs="Noto Sans"/>
                <w:color w:val="auto"/>
              </w:rPr>
              <w:t xml:space="preserve"> and references to Drafting Notes before issuing to potential Suppliers.</w:t>
            </w:r>
          </w:p>
          <w:p w14:paraId="7A0FF5D0" w14:textId="77777777" w:rsidR="00134A1F" w:rsidRPr="00134A1F" w:rsidRDefault="00134A1F" w:rsidP="00134A1F">
            <w:pPr>
              <w:pStyle w:val="ListBullet"/>
              <w:numPr>
                <w:ilvl w:val="0"/>
                <w:numId w:val="3"/>
              </w:numPr>
              <w:rPr>
                <w:rFonts w:ascii="Noto Sans" w:hAnsi="Noto Sans" w:cs="Noto Sans"/>
                <w:color w:val="auto"/>
              </w:rPr>
            </w:pPr>
            <w:r w:rsidRPr="00134A1F">
              <w:rPr>
                <w:rFonts w:ascii="Noto Sans" w:hAnsi="Noto Sans" w:cs="Noto Sans"/>
                <w:color w:val="auto"/>
              </w:rPr>
              <w:t>Consideration should also be given to providing additional information that assists potential suppliers in responding to this ITO. Generally, providing greater detail means that Suppliers are less likely to reflect perceived risks in the offer, which allows greater opportunity for better value for money offers. The following information should be included/discussed:</w:t>
            </w:r>
          </w:p>
          <w:p w14:paraId="0571D4A9" w14:textId="77777777" w:rsidR="005A2762" w:rsidRPr="005A2762" w:rsidRDefault="005A2762" w:rsidP="005A2762">
            <w:pPr>
              <w:pStyle w:val="ListBullet2"/>
              <w:numPr>
                <w:ilvl w:val="1"/>
                <w:numId w:val="3"/>
              </w:numPr>
            </w:pPr>
            <w:r w:rsidRPr="005A2762">
              <w:t>Scope and deliverables (activities/tasks and anticipated tangible outputs)</w:t>
            </w:r>
          </w:p>
          <w:p w14:paraId="7AF80C11" w14:textId="77777777" w:rsidR="005A2762" w:rsidRPr="005A2762" w:rsidRDefault="005A2762" w:rsidP="005A2762">
            <w:pPr>
              <w:pStyle w:val="ListBullet2"/>
              <w:numPr>
                <w:ilvl w:val="2"/>
                <w:numId w:val="3"/>
              </w:numPr>
            </w:pPr>
            <w:r w:rsidRPr="005A2762">
              <w:t>Project stages</w:t>
            </w:r>
          </w:p>
          <w:p w14:paraId="18F3DC9E" w14:textId="77777777" w:rsidR="005A2762" w:rsidRPr="005A2762" w:rsidRDefault="005A2762" w:rsidP="005A2762">
            <w:pPr>
              <w:pStyle w:val="ListBullet2"/>
              <w:numPr>
                <w:ilvl w:val="2"/>
                <w:numId w:val="3"/>
              </w:numPr>
            </w:pPr>
            <w:r w:rsidRPr="005A2762">
              <w:t xml:space="preserve">Site configurations </w:t>
            </w:r>
          </w:p>
          <w:p w14:paraId="5E63575D" w14:textId="77777777" w:rsidR="005A2762" w:rsidRPr="005A2762" w:rsidRDefault="005A2762" w:rsidP="005A2762">
            <w:pPr>
              <w:pStyle w:val="ListBullet2"/>
              <w:numPr>
                <w:ilvl w:val="2"/>
                <w:numId w:val="3"/>
              </w:numPr>
            </w:pPr>
            <w:r w:rsidRPr="005A2762">
              <w:t>Completed project (e.g. road, school).</w:t>
            </w:r>
          </w:p>
          <w:p w14:paraId="241B6CF1" w14:textId="77777777" w:rsidR="005A2762" w:rsidRPr="005A2762" w:rsidRDefault="005A2762" w:rsidP="005A2762">
            <w:pPr>
              <w:pStyle w:val="ListBullet2"/>
              <w:numPr>
                <w:ilvl w:val="1"/>
                <w:numId w:val="3"/>
              </w:numPr>
            </w:pPr>
            <w:r w:rsidRPr="005A2762">
              <w:t>Resources (indicative resources required and their commitment level)</w:t>
            </w:r>
          </w:p>
          <w:p w14:paraId="4B2F3171" w14:textId="77777777" w:rsidR="005A2762" w:rsidRPr="005A2762" w:rsidRDefault="005A2762" w:rsidP="005A2762">
            <w:pPr>
              <w:pStyle w:val="ListBullet2"/>
              <w:numPr>
                <w:ilvl w:val="2"/>
                <w:numId w:val="3"/>
              </w:numPr>
            </w:pPr>
            <w:r w:rsidRPr="005A2762">
              <w:t xml:space="preserve">Budget allocation </w:t>
            </w:r>
          </w:p>
          <w:p w14:paraId="6C88985C" w14:textId="77777777" w:rsidR="005A2762" w:rsidRPr="005A2762" w:rsidRDefault="005A2762" w:rsidP="005A2762">
            <w:pPr>
              <w:pStyle w:val="ListBullet2"/>
              <w:numPr>
                <w:ilvl w:val="2"/>
                <w:numId w:val="3"/>
              </w:numPr>
            </w:pPr>
            <w:r w:rsidRPr="005A2762">
              <w:t xml:space="preserve">Resource allocation </w:t>
            </w:r>
          </w:p>
          <w:p w14:paraId="4F49F93B" w14:textId="77777777" w:rsidR="005A2762" w:rsidRPr="005A2762" w:rsidRDefault="005A2762" w:rsidP="005A2762">
            <w:pPr>
              <w:pStyle w:val="ListBullet2"/>
              <w:numPr>
                <w:ilvl w:val="2"/>
                <w:numId w:val="3"/>
              </w:numPr>
            </w:pPr>
            <w:r w:rsidRPr="005A2762">
              <w:t xml:space="preserve">Project working group. </w:t>
            </w:r>
          </w:p>
          <w:p w14:paraId="63EB375B" w14:textId="77777777" w:rsidR="005A2762" w:rsidRPr="005A2762" w:rsidRDefault="005A2762" w:rsidP="005A2762">
            <w:pPr>
              <w:pStyle w:val="ListBullet2"/>
              <w:numPr>
                <w:ilvl w:val="1"/>
                <w:numId w:val="3"/>
              </w:numPr>
            </w:pPr>
            <w:r w:rsidRPr="005A2762">
              <w:t>Accountabilities (clarity over accountabilities of various parties and advisors in the business case)</w:t>
            </w:r>
          </w:p>
          <w:p w14:paraId="51B77F9D" w14:textId="77777777" w:rsidR="005A2762" w:rsidRPr="005A2762" w:rsidRDefault="005A2762" w:rsidP="005A2762">
            <w:pPr>
              <w:pStyle w:val="ListBullet2"/>
              <w:numPr>
                <w:ilvl w:val="2"/>
                <w:numId w:val="3"/>
              </w:numPr>
            </w:pPr>
            <w:r w:rsidRPr="005A2762">
              <w:t xml:space="preserve">Governance </w:t>
            </w:r>
          </w:p>
          <w:p w14:paraId="07A796E9" w14:textId="77777777" w:rsidR="005A2762" w:rsidRPr="005A2762" w:rsidRDefault="005A2762" w:rsidP="005A2762">
            <w:pPr>
              <w:pStyle w:val="ListBullet2"/>
              <w:numPr>
                <w:ilvl w:val="2"/>
                <w:numId w:val="3"/>
              </w:numPr>
            </w:pPr>
            <w:r w:rsidRPr="005A2762">
              <w:t xml:space="preserve">Delegations </w:t>
            </w:r>
          </w:p>
          <w:p w14:paraId="43551933" w14:textId="77777777" w:rsidR="005A2762" w:rsidRPr="005A2762" w:rsidRDefault="005A2762" w:rsidP="005A2762">
            <w:pPr>
              <w:pStyle w:val="ListBullet2"/>
              <w:numPr>
                <w:ilvl w:val="2"/>
                <w:numId w:val="3"/>
              </w:numPr>
            </w:pPr>
            <w:r w:rsidRPr="005A2762">
              <w:t xml:space="preserve">Approval processes. </w:t>
            </w:r>
          </w:p>
          <w:p w14:paraId="32B487FA" w14:textId="77777777" w:rsidR="005A2762" w:rsidRPr="005A2762" w:rsidRDefault="005A2762" w:rsidP="005A2762">
            <w:pPr>
              <w:pStyle w:val="ListBullet2"/>
              <w:numPr>
                <w:ilvl w:val="1"/>
                <w:numId w:val="3"/>
              </w:numPr>
            </w:pPr>
            <w:r w:rsidRPr="005A2762">
              <w:t>Program (the forecast timeframe and milestones for deliverables)</w:t>
            </w:r>
          </w:p>
          <w:p w14:paraId="52D1627A" w14:textId="77777777" w:rsidR="005A2762" w:rsidRPr="005A2762" w:rsidRDefault="005A2762" w:rsidP="005A2762">
            <w:pPr>
              <w:pStyle w:val="ListBullet2"/>
              <w:numPr>
                <w:ilvl w:val="2"/>
                <w:numId w:val="3"/>
              </w:numPr>
            </w:pPr>
            <w:r w:rsidRPr="005A2762">
              <w:t xml:space="preserve">Schedule of works </w:t>
            </w:r>
          </w:p>
          <w:p w14:paraId="45BBC84C" w14:textId="77777777" w:rsidR="005A2762" w:rsidRPr="005A2762" w:rsidRDefault="005A2762" w:rsidP="005A2762">
            <w:pPr>
              <w:pStyle w:val="ListBullet2"/>
              <w:numPr>
                <w:ilvl w:val="2"/>
                <w:numId w:val="3"/>
              </w:numPr>
            </w:pPr>
            <w:r w:rsidRPr="005A2762">
              <w:t xml:space="preserve">Project stages. </w:t>
            </w:r>
          </w:p>
          <w:p w14:paraId="4FFFED9D" w14:textId="77777777" w:rsidR="005A2762" w:rsidRPr="005A2762" w:rsidRDefault="005A2762" w:rsidP="005A2762">
            <w:pPr>
              <w:pStyle w:val="ListBullet2"/>
              <w:numPr>
                <w:ilvl w:val="1"/>
                <w:numId w:val="3"/>
              </w:numPr>
            </w:pPr>
            <w:r w:rsidRPr="005A2762">
              <w:t>Quality (expectations of the standard of work and the application of relevant frameworks/policies)</w:t>
            </w:r>
          </w:p>
          <w:p w14:paraId="284B905B" w14:textId="77777777" w:rsidR="005A2762" w:rsidRPr="005A2762" w:rsidRDefault="005A2762" w:rsidP="005A2762">
            <w:pPr>
              <w:pStyle w:val="ListBullet2"/>
              <w:numPr>
                <w:ilvl w:val="2"/>
                <w:numId w:val="3"/>
              </w:numPr>
            </w:pPr>
            <w:r w:rsidRPr="005A2762">
              <w:t>Project management overview.</w:t>
            </w:r>
          </w:p>
          <w:p w14:paraId="75EDB13F" w14:textId="77777777" w:rsidR="005A2762" w:rsidRPr="005A2762" w:rsidRDefault="005A2762" w:rsidP="005A2762">
            <w:pPr>
              <w:pStyle w:val="ListBullet2"/>
              <w:numPr>
                <w:ilvl w:val="1"/>
                <w:numId w:val="3"/>
              </w:numPr>
            </w:pPr>
            <w:r w:rsidRPr="005A2762">
              <w:t>Risks (any specific risks that may contribute to the complexity of the business case)</w:t>
            </w:r>
          </w:p>
          <w:p w14:paraId="3AB5B4F3" w14:textId="77777777" w:rsidR="005A2762" w:rsidRPr="005A2762" w:rsidRDefault="005A2762" w:rsidP="005A2762">
            <w:pPr>
              <w:pStyle w:val="ListBullet2"/>
              <w:numPr>
                <w:ilvl w:val="2"/>
                <w:numId w:val="3"/>
              </w:numPr>
            </w:pPr>
            <w:r w:rsidRPr="005A2762">
              <w:t xml:space="preserve">Cost escalations </w:t>
            </w:r>
          </w:p>
          <w:p w14:paraId="67EB99E1" w14:textId="77777777" w:rsidR="005A2762" w:rsidRPr="005A2762" w:rsidRDefault="005A2762" w:rsidP="005A2762">
            <w:pPr>
              <w:pStyle w:val="ListBullet2"/>
              <w:numPr>
                <w:ilvl w:val="2"/>
                <w:numId w:val="3"/>
              </w:numPr>
            </w:pPr>
            <w:r w:rsidRPr="005A2762">
              <w:t>Community expectations.</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lastRenderedPageBreak/>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24750C15" w:rsidR="003C632B" w:rsidRPr="003C632B" w:rsidRDefault="003C632B" w:rsidP="004E2F75">
      <w:pPr>
        <w:pStyle w:val="Heading1"/>
        <w:numPr>
          <w:ilvl w:val="0"/>
          <w:numId w:val="33"/>
        </w:numPr>
      </w:pPr>
      <w:r w:rsidRPr="003C632B">
        <w:lastRenderedPageBreak/>
        <w:t>Purpose</w:t>
      </w:r>
    </w:p>
    <w:p w14:paraId="6358D483" w14:textId="77777777" w:rsidR="008A41D8" w:rsidRPr="008A41D8" w:rsidRDefault="008A41D8" w:rsidP="008A41D8">
      <w:pPr>
        <w:pStyle w:val="BodyText"/>
        <w:rPr>
          <w:rFonts w:ascii="Noto Sans" w:hAnsi="Noto Sans" w:cs="Noto Sans"/>
          <w:color w:val="auto"/>
        </w:rPr>
      </w:pPr>
      <w:r w:rsidRPr="008A41D8">
        <w:rPr>
          <w:rFonts w:ascii="Noto Sans" w:hAnsi="Noto Sans" w:cs="Noto Sans"/>
          <w:color w:val="auto"/>
        </w:rPr>
        <w:t xml:space="preserve">This Scope of Services provides the detailed requirements requested under the covering Invitation to Offer (ITO) and should be read in conjunction with other ITO documentation (provided separately) to guide the preparation of a tender proposal. </w:t>
      </w:r>
    </w:p>
    <w:p w14:paraId="4FD1F6C1" w14:textId="63AA9C1C" w:rsidR="003C632B" w:rsidRPr="003C632B" w:rsidRDefault="003C632B" w:rsidP="003D3BBC">
      <w:pPr>
        <w:pStyle w:val="Heading1"/>
        <w:keepNext/>
        <w:numPr>
          <w:ilvl w:val="0"/>
          <w:numId w:val="34"/>
        </w:numPr>
      </w:pPr>
      <w:r w:rsidRPr="003C632B">
        <w:t>Scope of Services</w:t>
      </w:r>
    </w:p>
    <w:p w14:paraId="44F4351C" w14:textId="5A48D940" w:rsidR="003C632B" w:rsidRDefault="003C632B" w:rsidP="003D3BBC">
      <w:pPr>
        <w:pStyle w:val="Heading2"/>
        <w:keepNext/>
        <w:numPr>
          <w:ilvl w:val="1"/>
          <w:numId w:val="34"/>
        </w:numPr>
        <w:rPr>
          <w:rFonts w:eastAsia="Times New Roman"/>
        </w:rPr>
      </w:pPr>
      <w:r w:rsidRPr="003C632B">
        <w:rPr>
          <w:rFonts w:eastAsia="Times New Roman"/>
        </w:rPr>
        <w:t>Introduction</w:t>
      </w:r>
    </w:p>
    <w:p w14:paraId="138F5FB6" w14:textId="77777777" w:rsidR="00323966" w:rsidRPr="00323966" w:rsidRDefault="00323966" w:rsidP="00323966">
      <w:pPr>
        <w:pStyle w:val="BodyText"/>
        <w:rPr>
          <w:rFonts w:ascii="Noto Sans" w:hAnsi="Noto Sans" w:cs="Noto Sans"/>
          <w:color w:val="auto"/>
        </w:rPr>
      </w:pPr>
      <w:r w:rsidRPr="00323966">
        <w:rPr>
          <w:rFonts w:ascii="Noto Sans" w:hAnsi="Noto Sans" w:cs="Noto Sans"/>
          <w:color w:val="auto"/>
          <w:highlight w:val="yellow"/>
        </w:rPr>
        <w:t>&lt;&lt;Owner Agency Name&gt;&gt;</w:t>
      </w:r>
      <w:r w:rsidRPr="00323966">
        <w:rPr>
          <w:rFonts w:ascii="Noto Sans" w:hAnsi="Noto Sans" w:cs="Noto Sans"/>
          <w:color w:val="auto"/>
        </w:rPr>
        <w:t xml:space="preserve"> is seeking the services of an industry certified/tertiary qualified advisor who will undertake a Design and/or Technical Peer Review as part of the Detailed Business Case (DBC) for the </w:t>
      </w:r>
      <w:r w:rsidRPr="00323966">
        <w:rPr>
          <w:rFonts w:ascii="Noto Sans" w:hAnsi="Noto Sans" w:cs="Noto Sans"/>
          <w:color w:val="auto"/>
          <w:highlight w:val="yellow"/>
        </w:rPr>
        <w:t>&lt;&lt; Business Case Name&gt;&gt;.</w:t>
      </w:r>
      <w:r w:rsidRPr="00323966">
        <w:rPr>
          <w:rFonts w:ascii="Noto Sans" w:hAnsi="Noto Sans" w:cs="Noto Sans"/>
          <w:color w:val="auto"/>
        </w:rPr>
        <w:t xml:space="preserve"> </w:t>
      </w:r>
    </w:p>
    <w:p w14:paraId="7E57813C" w14:textId="7ACA1E3C" w:rsidR="00323966" w:rsidRPr="00323966" w:rsidRDefault="00323966" w:rsidP="00323966">
      <w:pPr>
        <w:pStyle w:val="BodyText"/>
        <w:rPr>
          <w:rFonts w:ascii="Noto Sans" w:hAnsi="Noto Sans" w:cs="Noto Sans"/>
          <w:color w:val="auto"/>
        </w:rPr>
      </w:pPr>
      <w:r w:rsidRPr="00323966">
        <w:rPr>
          <w:rFonts w:ascii="Noto Sans" w:hAnsi="Noto Sans" w:cs="Noto Sans"/>
          <w:color w:val="auto"/>
        </w:rPr>
        <w:t xml:space="preserve">The DBC is developed in accordance with the Queensland Government’s Business Case Development Framework (BCDF), Guidance and Template (DBC Guidance and Template) (see </w:t>
      </w:r>
      <w:hyperlink r:id="rId12" w:history="1">
        <w:r w:rsidRPr="00323966">
          <w:rPr>
            <w:rStyle w:val="Hyperlink"/>
            <w:rFonts w:ascii="Noto Sans" w:hAnsi="Noto Sans" w:cs="Noto Sans"/>
            <w:color w:val="auto"/>
          </w:rPr>
          <w:t>Infrastructure | State Development and Infrastructure</w:t>
        </w:r>
      </w:hyperlink>
      <w:r w:rsidRPr="00323966">
        <w:rPr>
          <w:rFonts w:ascii="Noto Sans" w:hAnsi="Noto Sans" w:cs="Noto Sans"/>
          <w:color w:val="auto"/>
        </w:rPr>
        <w:t xml:space="preserve"> for more details) </w:t>
      </w:r>
      <w:r w:rsidRPr="00323966">
        <w:rPr>
          <w:rFonts w:ascii="Noto Sans" w:hAnsi="Noto Sans" w:cs="Noto Sans"/>
          <w:color w:val="auto"/>
          <w:highlight w:val="yellow"/>
        </w:rPr>
        <w:t xml:space="preserve">and </w:t>
      </w:r>
      <w:hyperlink r:id="rId13" w:history="1">
        <w:r w:rsidRPr="00323966">
          <w:rPr>
            <w:rStyle w:val="Hyperlink"/>
            <w:rFonts w:ascii="Noto Sans" w:hAnsi="Noto Sans" w:cs="Noto Sans"/>
            <w:color w:val="auto"/>
            <w:highlight w:val="yellow"/>
          </w:rPr>
          <w:t>Infrastructure Australia’s Assessment Framework</w:t>
        </w:r>
      </w:hyperlink>
      <w:r w:rsidRPr="00323966">
        <w:rPr>
          <w:rFonts w:ascii="Noto Sans" w:hAnsi="Noto Sans" w:cs="Noto Sans"/>
          <w:color w:val="auto"/>
          <w:highlight w:val="yellow"/>
        </w:rPr>
        <w:t xml:space="preserve"> </w:t>
      </w:r>
      <w:r w:rsidRPr="00323966">
        <w:rPr>
          <w:rFonts w:ascii="Noto Sans" w:hAnsi="Noto Sans" w:cs="Noto Sans"/>
          <w:color w:val="auto"/>
          <w:highlight w:val="cyan"/>
        </w:rPr>
        <w:t>(for projects that will be submitted to Infrastructure Australia).</w:t>
      </w:r>
    </w:p>
    <w:p w14:paraId="7E05DCDE" w14:textId="77777777" w:rsidR="00323966" w:rsidRPr="00323966" w:rsidRDefault="00323966" w:rsidP="00323966">
      <w:pPr>
        <w:pStyle w:val="BodyText"/>
        <w:rPr>
          <w:rFonts w:ascii="Noto Sans" w:hAnsi="Noto Sans" w:cs="Noto Sans"/>
          <w:color w:val="auto"/>
        </w:rPr>
      </w:pPr>
      <w:r w:rsidRPr="00323966">
        <w:rPr>
          <w:rFonts w:ascii="Noto Sans" w:hAnsi="Noto Sans" w:cs="Noto Sans"/>
          <w:color w:val="auto"/>
        </w:rPr>
        <w:t>It should be noted that it is likely that delivery of the Reference Projects will need to be assessed by the advisor both as a single stage and as a multi‐stage project with variants.</w:t>
      </w:r>
      <w:r w:rsidRPr="00323966">
        <w:rPr>
          <w:rFonts w:ascii="Noto Sans" w:hAnsi="Noto Sans" w:cs="Noto Sans"/>
          <w:color w:val="auto"/>
          <w:highlight w:val="cyan"/>
        </w:rPr>
        <w:t xml:space="preserve"> (only for Projects that will be submitted to Infrastructure Australia)</w:t>
      </w:r>
    </w:p>
    <w:p w14:paraId="41F73D70" w14:textId="77777777" w:rsidR="00323966" w:rsidRDefault="00323966" w:rsidP="00323966">
      <w:pPr>
        <w:pStyle w:val="BodyText"/>
        <w:rPr>
          <w:rFonts w:ascii="Noto Sans" w:hAnsi="Noto Sans" w:cs="Noto Sans"/>
          <w:color w:val="auto"/>
        </w:rPr>
      </w:pPr>
      <w:r w:rsidRPr="00323966">
        <w:rPr>
          <w:rFonts w:ascii="Noto Sans" w:hAnsi="Noto Sans" w:cs="Noto Sans"/>
          <w:color w:val="auto"/>
        </w:rPr>
        <w:t>The supplier will be required to undertake services including but not limited to the advice and tasks outlined in this scope of services and any attachments.</w:t>
      </w:r>
    </w:p>
    <w:p w14:paraId="15FF16F5" w14:textId="0DF4D836" w:rsidR="00323966" w:rsidRDefault="00323966" w:rsidP="004E2F75">
      <w:pPr>
        <w:pStyle w:val="Heading2"/>
        <w:numPr>
          <w:ilvl w:val="1"/>
          <w:numId w:val="34"/>
        </w:numPr>
      </w:pPr>
      <w:r>
        <w:t>Background</w:t>
      </w:r>
    </w:p>
    <w:p w14:paraId="473360F5" w14:textId="77777777" w:rsidR="00717D8C" w:rsidRPr="00717D8C" w:rsidRDefault="00717D8C" w:rsidP="00717D8C">
      <w:pPr>
        <w:pStyle w:val="BodyText"/>
        <w:rPr>
          <w:rFonts w:cs="Noto Sans"/>
          <w:color w:val="auto"/>
        </w:rPr>
      </w:pPr>
      <w:r w:rsidRPr="00717D8C">
        <w:rPr>
          <w:rFonts w:cs="Noto Sans"/>
          <w:color w:val="auto"/>
          <w:highlight w:val="yellow"/>
        </w:rPr>
        <w:t>&lt;&lt;Owner Agency Name&gt;&gt;</w:t>
      </w:r>
      <w:r w:rsidRPr="00717D8C">
        <w:rPr>
          <w:rFonts w:cs="Noto Sans"/>
          <w:color w:val="auto"/>
        </w:rPr>
        <w:t xml:space="preserve"> is leading the development of the DBC for the Project.</w:t>
      </w:r>
    </w:p>
    <w:p w14:paraId="191B75A4" w14:textId="77777777" w:rsidR="00717D8C" w:rsidRPr="00717D8C" w:rsidRDefault="00717D8C" w:rsidP="00717D8C">
      <w:pPr>
        <w:pStyle w:val="BodyText"/>
        <w:rPr>
          <w:rFonts w:cs="Noto Sans"/>
          <w:color w:val="auto"/>
        </w:rPr>
      </w:pPr>
      <w:r w:rsidRPr="00717D8C">
        <w:rPr>
          <w:rFonts w:cs="Noto Sans"/>
          <w:color w:val="auto"/>
        </w:rPr>
        <w:t xml:space="preserve">An Options Analysis (OA) was prepared in </w:t>
      </w:r>
      <w:r w:rsidRPr="00717D8C">
        <w:rPr>
          <w:rFonts w:cs="Noto Sans"/>
          <w:color w:val="auto"/>
          <w:highlight w:val="yellow"/>
        </w:rPr>
        <w:t>&lt;&lt;insert further detail e.g.: date, cost, impacts. The OA proposal will be further investigated and analysed in the current DBC.&gt;&gt;</w:t>
      </w:r>
    </w:p>
    <w:p w14:paraId="4D7CD7DD" w14:textId="77777777" w:rsidR="00717D8C" w:rsidRPr="00717D8C" w:rsidRDefault="00717D8C" w:rsidP="00717D8C">
      <w:pPr>
        <w:pStyle w:val="BodyText"/>
        <w:rPr>
          <w:rFonts w:cs="Noto Sans"/>
          <w:color w:val="auto"/>
        </w:rPr>
      </w:pPr>
      <w:r w:rsidRPr="00717D8C">
        <w:rPr>
          <w:rFonts w:cs="Noto Sans"/>
          <w:color w:val="auto"/>
        </w:rPr>
        <w:t>The Project comprises the following elements:</w:t>
      </w:r>
    </w:p>
    <w:p w14:paraId="49721778" w14:textId="77777777" w:rsidR="00717D8C" w:rsidRPr="009D4DFB" w:rsidRDefault="00717D8C" w:rsidP="003D3BBC">
      <w:pPr>
        <w:pStyle w:val="ListBullet"/>
        <w:numPr>
          <w:ilvl w:val="1"/>
          <w:numId w:val="20"/>
        </w:numPr>
        <w:rPr>
          <w:rFonts w:cs="Noto Sans"/>
          <w:color w:val="auto"/>
        </w:rPr>
      </w:pPr>
      <w:r w:rsidRPr="009D4DFB">
        <w:rPr>
          <w:rFonts w:cs="Noto Sans"/>
          <w:color w:val="auto"/>
          <w:highlight w:val="yellow"/>
        </w:rPr>
        <w:t>&lt;&lt;insert here&gt;&gt;</w:t>
      </w:r>
    </w:p>
    <w:p w14:paraId="38FB3CCC" w14:textId="77777777" w:rsidR="00717D8C" w:rsidRPr="009D4DFB" w:rsidRDefault="00717D8C" w:rsidP="003D3BBC">
      <w:pPr>
        <w:pStyle w:val="ListBullet"/>
        <w:numPr>
          <w:ilvl w:val="1"/>
          <w:numId w:val="20"/>
        </w:numPr>
        <w:rPr>
          <w:rFonts w:cs="Noto Sans"/>
          <w:color w:val="auto"/>
        </w:rPr>
      </w:pPr>
      <w:r w:rsidRPr="009D4DFB">
        <w:rPr>
          <w:rFonts w:cs="Noto Sans"/>
          <w:color w:val="auto"/>
          <w:highlight w:val="yellow"/>
        </w:rPr>
        <w:t>&lt;&lt;insert here&gt;&gt;</w:t>
      </w:r>
    </w:p>
    <w:p w14:paraId="56F84827" w14:textId="12BA94FF" w:rsidR="00323966" w:rsidRPr="009D4DFB" w:rsidRDefault="00717D8C" w:rsidP="003D3BBC">
      <w:pPr>
        <w:pStyle w:val="ListBullet"/>
        <w:numPr>
          <w:ilvl w:val="1"/>
          <w:numId w:val="20"/>
        </w:numPr>
        <w:rPr>
          <w:rFonts w:cs="Noto Sans"/>
          <w:color w:val="auto"/>
        </w:rPr>
      </w:pPr>
      <w:r w:rsidRPr="009D4DFB">
        <w:rPr>
          <w:rFonts w:cs="Noto Sans"/>
          <w:color w:val="auto"/>
          <w:highlight w:val="yellow"/>
        </w:rPr>
        <w:t>&lt;&lt;Government announcements and further progression of the Project until now&gt;&gt;</w:t>
      </w:r>
      <w:r w:rsidRPr="009D4DFB">
        <w:rPr>
          <w:rFonts w:cs="Noto Sans"/>
          <w:color w:val="auto"/>
        </w:rPr>
        <w:t>.</w:t>
      </w:r>
    </w:p>
    <w:p w14:paraId="4C924AA4" w14:textId="722A17ED" w:rsidR="00717D8C" w:rsidRDefault="00717D8C" w:rsidP="004E2F75">
      <w:pPr>
        <w:pStyle w:val="Heading2"/>
        <w:numPr>
          <w:ilvl w:val="1"/>
          <w:numId w:val="34"/>
        </w:numPr>
      </w:pPr>
      <w:r>
        <w:t xml:space="preserve">Assurance </w:t>
      </w:r>
      <w:r w:rsidR="00E25C1B">
        <w:t>a</w:t>
      </w:r>
      <w:r>
        <w:t>ctivities</w:t>
      </w:r>
    </w:p>
    <w:p w14:paraId="3ECFC2A0" w14:textId="77777777" w:rsidR="00F11CA9" w:rsidRPr="00F11CA9" w:rsidRDefault="00F11CA9" w:rsidP="00F11CA9">
      <w:pPr>
        <w:pStyle w:val="BodyText"/>
        <w:rPr>
          <w:rFonts w:ascii="Noto Sans" w:hAnsi="Noto Sans" w:cs="Noto Sans"/>
          <w:color w:val="auto"/>
        </w:rPr>
      </w:pPr>
      <w:bookmarkStart w:id="0" w:name="_Hlk32389431"/>
      <w:r w:rsidRPr="00F11CA9">
        <w:rPr>
          <w:rFonts w:ascii="Noto Sans" w:hAnsi="Noto Sans" w:cs="Noto Sans"/>
          <w:color w:val="auto"/>
        </w:rPr>
        <w:t xml:space="preserve">An Assurance Plan has been completed and endorsed by the </w:t>
      </w:r>
      <w:r w:rsidRPr="00F11CA9">
        <w:rPr>
          <w:rFonts w:ascii="Noto Sans" w:hAnsi="Noto Sans" w:cs="Noto Sans"/>
          <w:color w:val="auto"/>
          <w:highlight w:val="yellow"/>
        </w:rPr>
        <w:t>Project Steering Committee (PSC).</w:t>
      </w:r>
      <w:r w:rsidRPr="00F11CA9">
        <w:rPr>
          <w:rFonts w:ascii="Noto Sans" w:hAnsi="Noto Sans" w:cs="Noto Sans"/>
          <w:color w:val="auto"/>
        </w:rPr>
        <w:t xml:space="preserve"> Assurance activities established for this proposal include:</w:t>
      </w:r>
    </w:p>
    <w:p w14:paraId="436A3E27" w14:textId="77777777" w:rsidR="00F11CA9" w:rsidRPr="00F11CA9" w:rsidRDefault="00F11CA9" w:rsidP="00F11CA9">
      <w:pPr>
        <w:pStyle w:val="BodyText"/>
        <w:rPr>
          <w:rFonts w:ascii="Noto Sans" w:hAnsi="Noto Sans" w:cs="Noto Sans"/>
          <w:color w:val="auto"/>
        </w:rPr>
      </w:pPr>
      <w:r w:rsidRPr="00F11CA9">
        <w:rPr>
          <w:rFonts w:ascii="Noto Sans" w:hAnsi="Noto Sans" w:cs="Noto Sans"/>
          <w:color w:val="auto"/>
          <w:highlight w:val="cyan"/>
        </w:rPr>
        <w:t>Drafting Note: the following list should be adjusted based on the endorsed assurance plan for the proposal.</w:t>
      </w:r>
    </w:p>
    <w:bookmarkEnd w:id="0"/>
    <w:p w14:paraId="5DDF49B0" w14:textId="77777777" w:rsidR="00F11CA9" w:rsidRPr="003305A8" w:rsidRDefault="00F11CA9" w:rsidP="003D3BBC">
      <w:pPr>
        <w:pStyle w:val="ListBullet"/>
        <w:numPr>
          <w:ilvl w:val="1"/>
          <w:numId w:val="20"/>
        </w:numPr>
        <w:rPr>
          <w:rFonts w:cs="Noto Sans"/>
          <w:color w:val="auto"/>
        </w:rPr>
      </w:pPr>
      <w:r w:rsidRPr="003305A8">
        <w:rPr>
          <w:rFonts w:cs="Noto Sans"/>
          <w:color w:val="auto"/>
        </w:rPr>
        <w:t>Governance Reviews</w:t>
      </w:r>
    </w:p>
    <w:p w14:paraId="5A1AD7E0" w14:textId="77777777" w:rsidR="00F11CA9" w:rsidRPr="003305A8" w:rsidRDefault="00F11CA9" w:rsidP="003D3BBC">
      <w:pPr>
        <w:pStyle w:val="ListBullet"/>
        <w:numPr>
          <w:ilvl w:val="1"/>
          <w:numId w:val="20"/>
        </w:numPr>
        <w:rPr>
          <w:rFonts w:cs="Noto Sans"/>
          <w:color w:val="auto"/>
        </w:rPr>
      </w:pPr>
      <w:r w:rsidRPr="009D4DFB">
        <w:rPr>
          <w:rFonts w:cs="Noto Sans"/>
          <w:color w:val="auto"/>
          <w:highlight w:val="yellow"/>
        </w:rPr>
        <w:t>&lt;&lt;insert here&gt;&gt;</w:t>
      </w:r>
    </w:p>
    <w:p w14:paraId="52D89EA4" w14:textId="77777777" w:rsidR="00F11CA9" w:rsidRPr="003305A8" w:rsidRDefault="00F11CA9" w:rsidP="003D3BBC">
      <w:pPr>
        <w:pStyle w:val="ListBullet"/>
        <w:numPr>
          <w:ilvl w:val="1"/>
          <w:numId w:val="20"/>
        </w:numPr>
        <w:rPr>
          <w:rFonts w:cs="Noto Sans"/>
          <w:color w:val="auto"/>
        </w:rPr>
      </w:pPr>
      <w:r w:rsidRPr="009D4DFB">
        <w:rPr>
          <w:rFonts w:cs="Noto Sans"/>
          <w:color w:val="auto"/>
          <w:highlight w:val="yellow"/>
        </w:rPr>
        <w:t>&lt;&lt;insert here&gt;&gt;</w:t>
      </w:r>
    </w:p>
    <w:p w14:paraId="5A96116E" w14:textId="77777777" w:rsidR="009D4DFB" w:rsidRDefault="00F11CA9" w:rsidP="003D3BBC">
      <w:pPr>
        <w:pStyle w:val="ListBullet"/>
        <w:numPr>
          <w:ilvl w:val="1"/>
          <w:numId w:val="20"/>
        </w:numPr>
        <w:rPr>
          <w:rFonts w:cs="Noto Sans"/>
          <w:color w:val="auto"/>
        </w:rPr>
      </w:pPr>
      <w:r w:rsidRPr="003305A8">
        <w:rPr>
          <w:rFonts w:cs="Noto Sans"/>
          <w:color w:val="auto"/>
        </w:rPr>
        <w:t>BCDF Alignment Review</w:t>
      </w:r>
    </w:p>
    <w:p w14:paraId="52554568" w14:textId="77777777" w:rsidR="009D4DFB" w:rsidRDefault="00F11CA9" w:rsidP="003D3BBC">
      <w:pPr>
        <w:pStyle w:val="ListBullet"/>
        <w:numPr>
          <w:ilvl w:val="1"/>
          <w:numId w:val="20"/>
        </w:numPr>
        <w:rPr>
          <w:rFonts w:cs="Noto Sans"/>
          <w:color w:val="auto"/>
        </w:rPr>
      </w:pPr>
      <w:r w:rsidRPr="009D4DFB">
        <w:rPr>
          <w:rFonts w:cs="Noto Sans"/>
          <w:color w:val="auto"/>
        </w:rPr>
        <w:t>Peer reviews (including this scope of work), and</w:t>
      </w:r>
    </w:p>
    <w:p w14:paraId="4722472B" w14:textId="7B99B22C" w:rsidR="00717D8C" w:rsidRPr="009D4DFB" w:rsidRDefault="00F11CA9" w:rsidP="003D3BBC">
      <w:pPr>
        <w:pStyle w:val="ListBullet"/>
        <w:numPr>
          <w:ilvl w:val="1"/>
          <w:numId w:val="20"/>
        </w:numPr>
        <w:rPr>
          <w:rFonts w:cs="Noto Sans"/>
          <w:color w:val="auto"/>
        </w:rPr>
      </w:pPr>
      <w:r w:rsidRPr="009D4DFB">
        <w:rPr>
          <w:rFonts w:cs="Noto Sans"/>
          <w:color w:val="auto"/>
        </w:rPr>
        <w:t>a Gateway Review.</w:t>
      </w:r>
    </w:p>
    <w:p w14:paraId="7D011CCA" w14:textId="1BD01982" w:rsidR="00D1707E" w:rsidRDefault="00D1707E" w:rsidP="003D3BBC">
      <w:pPr>
        <w:pStyle w:val="Heading1"/>
        <w:keepNext/>
        <w:widowControl/>
        <w:numPr>
          <w:ilvl w:val="0"/>
          <w:numId w:val="34"/>
        </w:numPr>
      </w:pPr>
      <w:r>
        <w:t xml:space="preserve">Key </w:t>
      </w:r>
      <w:r w:rsidR="00E25C1B">
        <w:t>a</w:t>
      </w:r>
      <w:r>
        <w:t xml:space="preserve">ctivities and </w:t>
      </w:r>
      <w:r w:rsidR="00E25C1B">
        <w:t>d</w:t>
      </w:r>
      <w:r>
        <w:t>eliverables</w:t>
      </w:r>
    </w:p>
    <w:p w14:paraId="38EFC77D" w14:textId="3DECD175" w:rsidR="00782C56" w:rsidRDefault="00782C56" w:rsidP="003D3BBC">
      <w:pPr>
        <w:pStyle w:val="Heading2"/>
        <w:keepNext/>
        <w:numPr>
          <w:ilvl w:val="1"/>
          <w:numId w:val="34"/>
        </w:numPr>
      </w:pPr>
      <w:r>
        <w:lastRenderedPageBreak/>
        <w:t>P</w:t>
      </w:r>
      <w:r w:rsidR="00A84530">
        <w:t>eer Reviews</w:t>
      </w:r>
    </w:p>
    <w:p w14:paraId="26B5DC8F" w14:textId="77777777" w:rsidR="00156451" w:rsidRPr="003758EE" w:rsidRDefault="00156451" w:rsidP="00156451">
      <w:pPr>
        <w:pStyle w:val="BodyText"/>
        <w:rPr>
          <w:rFonts w:ascii="Noto Sans" w:hAnsi="Noto Sans" w:cs="Noto Sans"/>
          <w:color w:val="auto"/>
          <w:szCs w:val="20"/>
        </w:rPr>
      </w:pPr>
      <w:r w:rsidRPr="003758EE">
        <w:rPr>
          <w:rFonts w:ascii="Noto Sans" w:hAnsi="Noto Sans" w:cs="Noto Sans"/>
          <w:color w:val="auto"/>
          <w:szCs w:val="20"/>
        </w:rPr>
        <w:t xml:space="preserve">The Peer Reviewer is required to confirm a robust and transparent analysis for the </w:t>
      </w:r>
      <w:r w:rsidRPr="003758EE">
        <w:rPr>
          <w:rFonts w:ascii="Noto Sans" w:hAnsi="Noto Sans" w:cs="Noto Sans"/>
          <w:color w:val="auto"/>
          <w:szCs w:val="20"/>
          <w:highlight w:val="yellow"/>
        </w:rPr>
        <w:t>&lt;&lt;Business Case Name&gt;&gt;</w:t>
      </w:r>
      <w:r w:rsidRPr="003758EE">
        <w:rPr>
          <w:rFonts w:ascii="Noto Sans" w:hAnsi="Noto Sans" w:cs="Noto Sans"/>
          <w:color w:val="auto"/>
          <w:szCs w:val="20"/>
        </w:rPr>
        <w:t xml:space="preserve"> has been undertaken by:</w:t>
      </w:r>
    </w:p>
    <w:p w14:paraId="29DB1585" w14:textId="77777777" w:rsidR="00156451" w:rsidRPr="009D4DFB" w:rsidRDefault="00156451" w:rsidP="003D3BBC">
      <w:pPr>
        <w:pStyle w:val="ListBullet"/>
        <w:numPr>
          <w:ilvl w:val="1"/>
          <w:numId w:val="20"/>
        </w:numPr>
        <w:rPr>
          <w:rFonts w:ascii="Noto Sans" w:hAnsi="Noto Sans" w:cs="Noto Sans"/>
          <w:color w:val="auto"/>
        </w:rPr>
      </w:pPr>
      <w:bookmarkStart w:id="1" w:name="_Hlk31878725"/>
      <w:r w:rsidRPr="009D4DFB">
        <w:rPr>
          <w:rFonts w:ascii="Noto Sans" w:hAnsi="Noto Sans" w:cs="Noto Sans"/>
          <w:color w:val="auto"/>
        </w:rPr>
        <w:t xml:space="preserve">confirming the robustness of the methodology adopted to develop the technical inputs for the design and relevant business case chapters </w:t>
      </w:r>
    </w:p>
    <w:bookmarkEnd w:id="1"/>
    <w:p w14:paraId="54D5524D" w14:textId="77777777" w:rsidR="00156451" w:rsidRPr="009D4DFB" w:rsidRDefault="00156451" w:rsidP="003D3BBC">
      <w:pPr>
        <w:pStyle w:val="ListBullet"/>
        <w:numPr>
          <w:ilvl w:val="1"/>
          <w:numId w:val="20"/>
        </w:numPr>
        <w:rPr>
          <w:rFonts w:ascii="Noto Sans" w:hAnsi="Noto Sans" w:cs="Noto Sans"/>
          <w:color w:val="auto"/>
        </w:rPr>
      </w:pPr>
      <w:r w:rsidRPr="009D4DFB">
        <w:rPr>
          <w:rFonts w:ascii="Noto Sans" w:hAnsi="Noto Sans" w:cs="Noto Sans"/>
          <w:color w:val="auto"/>
        </w:rPr>
        <w:t>verifying the reasonableness and accuracy of input analysis and data into the design</w:t>
      </w:r>
    </w:p>
    <w:p w14:paraId="16C33CA6" w14:textId="77777777" w:rsidR="00156451" w:rsidRPr="009D4DFB" w:rsidRDefault="00156451" w:rsidP="003D3BBC">
      <w:pPr>
        <w:pStyle w:val="ListBullet"/>
        <w:numPr>
          <w:ilvl w:val="1"/>
          <w:numId w:val="20"/>
        </w:numPr>
        <w:rPr>
          <w:rFonts w:ascii="Noto Sans" w:hAnsi="Noto Sans" w:cs="Noto Sans"/>
          <w:color w:val="auto"/>
        </w:rPr>
      </w:pPr>
      <w:r w:rsidRPr="009D4DFB">
        <w:rPr>
          <w:rFonts w:ascii="Noto Sans" w:hAnsi="Noto Sans" w:cs="Noto Sans"/>
          <w:color w:val="auto"/>
        </w:rPr>
        <w:t>commenting on the validity of the underlying assumptions and parameters used</w:t>
      </w:r>
    </w:p>
    <w:p w14:paraId="5AFA7CA0" w14:textId="77777777" w:rsidR="00156451" w:rsidRPr="009D4DFB" w:rsidRDefault="00156451" w:rsidP="003D3BBC">
      <w:pPr>
        <w:pStyle w:val="ListBullet"/>
        <w:numPr>
          <w:ilvl w:val="1"/>
          <w:numId w:val="20"/>
        </w:numPr>
        <w:rPr>
          <w:rFonts w:ascii="Noto Sans" w:hAnsi="Noto Sans" w:cs="Noto Sans"/>
          <w:color w:val="auto"/>
        </w:rPr>
      </w:pPr>
      <w:r w:rsidRPr="009D4DFB">
        <w:rPr>
          <w:rFonts w:ascii="Noto Sans" w:hAnsi="Noto Sans" w:cs="Noto Sans"/>
          <w:color w:val="auto"/>
        </w:rPr>
        <w:t>demonstrating that the input analysis and data is sufficient to support an investment decision.</w:t>
      </w:r>
      <w:bookmarkStart w:id="2" w:name="_Hlk32390741"/>
    </w:p>
    <w:p w14:paraId="568BFB89" w14:textId="77777777" w:rsidR="00156451" w:rsidRPr="003758EE" w:rsidRDefault="00156451" w:rsidP="00156451">
      <w:pPr>
        <w:pStyle w:val="BodyText"/>
        <w:rPr>
          <w:rFonts w:ascii="Noto Sans" w:hAnsi="Noto Sans" w:cs="Noto Sans"/>
          <w:color w:val="auto"/>
          <w:szCs w:val="20"/>
        </w:rPr>
      </w:pPr>
      <w:r w:rsidRPr="003758EE">
        <w:rPr>
          <w:rFonts w:ascii="Noto Sans" w:hAnsi="Noto Sans" w:cs="Noto Sans"/>
          <w:color w:val="auto"/>
          <w:szCs w:val="20"/>
        </w:rPr>
        <w:t>There are four key milestones within the scope of the peer review activities:</w:t>
      </w:r>
    </w:p>
    <w:p w14:paraId="533DA8CF" w14:textId="77777777" w:rsidR="00156451" w:rsidRPr="003758EE" w:rsidRDefault="00156451" w:rsidP="003D3BBC">
      <w:pPr>
        <w:pStyle w:val="ListBullet"/>
        <w:numPr>
          <w:ilvl w:val="1"/>
          <w:numId w:val="20"/>
        </w:numPr>
        <w:rPr>
          <w:rFonts w:ascii="Noto Sans" w:hAnsi="Noto Sans" w:cs="Noto Sans"/>
          <w:color w:val="auto"/>
        </w:rPr>
      </w:pPr>
      <w:r w:rsidRPr="003758EE">
        <w:rPr>
          <w:rFonts w:ascii="Noto Sans" w:hAnsi="Noto Sans" w:cs="Noto Sans"/>
          <w:b/>
          <w:bCs/>
          <w:color w:val="auto"/>
        </w:rPr>
        <w:t xml:space="preserve">One </w:t>
      </w:r>
      <w:r w:rsidRPr="003758EE">
        <w:rPr>
          <w:rFonts w:ascii="Noto Sans" w:hAnsi="Noto Sans" w:cs="Noto Sans"/>
          <w:color w:val="auto"/>
        </w:rPr>
        <w:t xml:space="preserve">– Attend an initiation workshop between the relevant advisor(s) from the Design Team, </w:t>
      </w:r>
      <w:r w:rsidRPr="003758EE">
        <w:rPr>
          <w:rFonts w:ascii="Noto Sans" w:hAnsi="Noto Sans" w:cs="Noto Sans"/>
          <w:color w:val="auto"/>
          <w:highlight w:val="yellow"/>
        </w:rPr>
        <w:t>&lt;&lt;Owner Agency Name&gt;&gt;</w:t>
      </w:r>
      <w:r w:rsidRPr="003758EE">
        <w:rPr>
          <w:rFonts w:ascii="Noto Sans" w:hAnsi="Noto Sans" w:cs="Noto Sans"/>
          <w:color w:val="auto"/>
        </w:rPr>
        <w:t xml:space="preserve"> and the </w:t>
      </w:r>
      <w:r w:rsidRPr="003758EE">
        <w:rPr>
          <w:rFonts w:ascii="Noto Sans" w:hAnsi="Noto Sans" w:cs="Noto Sans"/>
          <w:color w:val="auto"/>
          <w:highlight w:val="yellow"/>
        </w:rPr>
        <w:t>&lt;&lt;Design/Engineering&gt;&gt;</w:t>
      </w:r>
      <w:r w:rsidRPr="003758EE">
        <w:rPr>
          <w:rFonts w:ascii="Noto Sans" w:hAnsi="Noto Sans" w:cs="Noto Sans"/>
          <w:color w:val="auto"/>
        </w:rPr>
        <w:t xml:space="preserve"> Peer Reviewer to agree the timing of information exchange, draft reports and final reports.</w:t>
      </w:r>
    </w:p>
    <w:p w14:paraId="7F81F891" w14:textId="77777777" w:rsidR="00156451" w:rsidRPr="003758EE" w:rsidRDefault="00156451" w:rsidP="003D3BBC">
      <w:pPr>
        <w:pStyle w:val="ListBullet"/>
        <w:numPr>
          <w:ilvl w:val="1"/>
          <w:numId w:val="20"/>
        </w:numPr>
        <w:rPr>
          <w:rFonts w:ascii="Noto Sans" w:hAnsi="Noto Sans" w:cs="Noto Sans"/>
          <w:color w:val="auto"/>
        </w:rPr>
      </w:pPr>
      <w:r w:rsidRPr="003758EE">
        <w:rPr>
          <w:rFonts w:ascii="Noto Sans" w:hAnsi="Noto Sans" w:cs="Noto Sans"/>
          <w:b/>
          <w:bCs/>
          <w:color w:val="auto"/>
        </w:rPr>
        <w:t>Two</w:t>
      </w:r>
      <w:r w:rsidRPr="003758EE">
        <w:rPr>
          <w:rFonts w:ascii="Noto Sans" w:hAnsi="Noto Sans" w:cs="Noto Sans"/>
          <w:color w:val="auto"/>
        </w:rPr>
        <w:t xml:space="preserve"> – Issue a draft report based on review of the advisors’ methodology, assumptions and constraints and the advisors’ overall approach.</w:t>
      </w:r>
    </w:p>
    <w:p w14:paraId="3829DE0B" w14:textId="77777777" w:rsidR="00156451" w:rsidRPr="003758EE" w:rsidRDefault="00156451" w:rsidP="003D3BBC">
      <w:pPr>
        <w:pStyle w:val="ListBullet"/>
        <w:numPr>
          <w:ilvl w:val="1"/>
          <w:numId w:val="20"/>
        </w:numPr>
        <w:rPr>
          <w:rFonts w:ascii="Noto Sans" w:hAnsi="Noto Sans" w:cs="Noto Sans"/>
          <w:color w:val="auto"/>
        </w:rPr>
      </w:pPr>
      <w:r w:rsidRPr="003758EE">
        <w:rPr>
          <w:rFonts w:ascii="Noto Sans" w:hAnsi="Noto Sans" w:cs="Noto Sans"/>
          <w:b/>
          <w:bCs/>
          <w:color w:val="auto"/>
        </w:rPr>
        <w:t>Three</w:t>
      </w:r>
      <w:r w:rsidRPr="003758EE">
        <w:rPr>
          <w:rFonts w:ascii="Noto Sans" w:hAnsi="Noto Sans" w:cs="Noto Sans"/>
          <w:color w:val="auto"/>
        </w:rPr>
        <w:t xml:space="preserve"> – Issue a draft report on the relevant chapters, design reports and associated technical appendices.</w:t>
      </w:r>
    </w:p>
    <w:p w14:paraId="39382024" w14:textId="77777777" w:rsidR="00156451" w:rsidRPr="003758EE" w:rsidRDefault="00156451" w:rsidP="003D3BBC">
      <w:pPr>
        <w:pStyle w:val="ListBullet"/>
        <w:numPr>
          <w:ilvl w:val="1"/>
          <w:numId w:val="20"/>
        </w:numPr>
        <w:rPr>
          <w:rFonts w:ascii="Noto Sans" w:hAnsi="Noto Sans" w:cs="Noto Sans"/>
          <w:color w:val="auto"/>
        </w:rPr>
      </w:pPr>
      <w:r w:rsidRPr="003758EE">
        <w:rPr>
          <w:rFonts w:ascii="Noto Sans" w:hAnsi="Noto Sans" w:cs="Noto Sans"/>
          <w:b/>
          <w:bCs/>
          <w:color w:val="auto"/>
        </w:rPr>
        <w:t xml:space="preserve">Four </w:t>
      </w:r>
      <w:r w:rsidRPr="003758EE">
        <w:rPr>
          <w:rFonts w:ascii="Noto Sans" w:hAnsi="Noto Sans" w:cs="Noto Sans"/>
          <w:color w:val="auto"/>
        </w:rPr>
        <w:t xml:space="preserve">– Issue a final report on the advisors’ analysis and, if required, attendance by the </w:t>
      </w:r>
      <w:r w:rsidRPr="003758EE">
        <w:rPr>
          <w:rFonts w:ascii="Noto Sans" w:hAnsi="Noto Sans" w:cs="Noto Sans"/>
          <w:color w:val="auto"/>
          <w:highlight w:val="yellow"/>
        </w:rPr>
        <w:t>&lt;&lt;Engineering&gt;&gt;</w:t>
      </w:r>
      <w:r w:rsidRPr="003758EE">
        <w:rPr>
          <w:rFonts w:ascii="Noto Sans" w:hAnsi="Noto Sans" w:cs="Noto Sans"/>
          <w:color w:val="auto"/>
        </w:rPr>
        <w:t xml:space="preserve"> Peer Reviewer at the PSC meeting to present findings of peer review for the Project’s DBC.</w:t>
      </w:r>
      <w:bookmarkStart w:id="3" w:name="_Hlk32334672"/>
    </w:p>
    <w:p w14:paraId="3935DE3E" w14:textId="77777777" w:rsidR="00156451" w:rsidRPr="003758EE" w:rsidRDefault="00156451" w:rsidP="00156451">
      <w:pPr>
        <w:pStyle w:val="BodyText"/>
        <w:rPr>
          <w:rFonts w:ascii="Noto Sans" w:hAnsi="Noto Sans" w:cs="Noto Sans"/>
          <w:color w:val="auto"/>
        </w:rPr>
      </w:pPr>
      <w:r w:rsidRPr="003758EE">
        <w:rPr>
          <w:rFonts w:ascii="Noto Sans" w:hAnsi="Noto Sans" w:cs="Noto Sans"/>
          <w:color w:val="auto"/>
        </w:rPr>
        <w:t xml:space="preserve">Peer reviewer’s feedback </w:t>
      </w:r>
      <w:bookmarkEnd w:id="3"/>
      <w:r w:rsidRPr="003758EE">
        <w:rPr>
          <w:rFonts w:ascii="Noto Sans" w:hAnsi="Noto Sans" w:cs="Noto Sans"/>
          <w:color w:val="auto"/>
        </w:rPr>
        <w:t xml:space="preserve">to the project team is to be categorised in one of the three areas below: </w:t>
      </w:r>
    </w:p>
    <w:p w14:paraId="629BD035" w14:textId="673449CB" w:rsidR="00156451" w:rsidRPr="003758EE" w:rsidRDefault="00156451" w:rsidP="003D3BBC">
      <w:pPr>
        <w:pStyle w:val="ListBullet"/>
        <w:numPr>
          <w:ilvl w:val="0"/>
          <w:numId w:val="35"/>
        </w:numPr>
        <w:rPr>
          <w:rFonts w:ascii="Noto Sans" w:hAnsi="Noto Sans" w:cs="Noto Sans"/>
          <w:color w:val="auto"/>
        </w:rPr>
      </w:pPr>
      <w:r w:rsidRPr="003758EE">
        <w:rPr>
          <w:rFonts w:ascii="Noto Sans" w:hAnsi="Noto Sans" w:cs="Noto Sans"/>
          <w:color w:val="auto"/>
        </w:rPr>
        <w:t>Comment only</w:t>
      </w:r>
    </w:p>
    <w:p w14:paraId="0E8F595F" w14:textId="3481C72E" w:rsidR="00156451" w:rsidRPr="003758EE" w:rsidRDefault="00156451" w:rsidP="000C2868">
      <w:pPr>
        <w:pStyle w:val="ListBullet"/>
        <w:numPr>
          <w:ilvl w:val="0"/>
          <w:numId w:val="35"/>
        </w:numPr>
        <w:rPr>
          <w:rFonts w:ascii="Noto Sans" w:hAnsi="Noto Sans" w:cs="Noto Sans"/>
          <w:color w:val="auto"/>
        </w:rPr>
      </w:pPr>
      <w:r w:rsidRPr="003758EE">
        <w:rPr>
          <w:rFonts w:ascii="Noto Sans" w:hAnsi="Noto Sans" w:cs="Noto Sans"/>
          <w:color w:val="auto"/>
        </w:rPr>
        <w:t>Minor issue</w:t>
      </w:r>
    </w:p>
    <w:p w14:paraId="2C645C5E" w14:textId="50A0A8A4" w:rsidR="00156451" w:rsidRPr="003758EE" w:rsidRDefault="00156451" w:rsidP="000C2868">
      <w:pPr>
        <w:pStyle w:val="ListBullet"/>
        <w:numPr>
          <w:ilvl w:val="0"/>
          <w:numId w:val="35"/>
        </w:numPr>
        <w:rPr>
          <w:rFonts w:ascii="Noto Sans" w:hAnsi="Noto Sans" w:cs="Noto Sans"/>
          <w:color w:val="auto"/>
        </w:rPr>
      </w:pPr>
      <w:r w:rsidRPr="003758EE">
        <w:rPr>
          <w:rFonts w:ascii="Noto Sans" w:hAnsi="Noto Sans" w:cs="Noto Sans"/>
          <w:color w:val="auto"/>
        </w:rPr>
        <w:t xml:space="preserve">Significant issue. </w:t>
      </w:r>
    </w:p>
    <w:p w14:paraId="15DC8EDD" w14:textId="7EA2CD2C" w:rsidR="00E87C22" w:rsidRPr="00052183" w:rsidRDefault="00156451" w:rsidP="00052183">
      <w:pPr>
        <w:pStyle w:val="BodyText"/>
        <w:rPr>
          <w:rFonts w:ascii="Noto Sans" w:hAnsi="Noto Sans" w:cs="Noto Sans"/>
          <w:color w:val="auto"/>
        </w:rPr>
      </w:pPr>
      <w:r w:rsidRPr="003758EE">
        <w:rPr>
          <w:rFonts w:ascii="Noto Sans" w:hAnsi="Noto Sans" w:cs="Noto Sans"/>
          <w:color w:val="auto"/>
        </w:rPr>
        <w:t xml:space="preserve">If required, </w:t>
      </w:r>
      <w:r w:rsidRPr="003758EE">
        <w:rPr>
          <w:rFonts w:ascii="Noto Sans" w:hAnsi="Noto Sans" w:cs="Noto Sans"/>
          <w:color w:val="auto"/>
          <w:highlight w:val="yellow"/>
        </w:rPr>
        <w:t>&lt;&lt;Owner Agency Name&gt;&gt;’s Business Case Director</w:t>
      </w:r>
      <w:r w:rsidRPr="003758EE">
        <w:rPr>
          <w:rFonts w:ascii="Noto Sans" w:hAnsi="Noto Sans" w:cs="Noto Sans"/>
          <w:color w:val="auto"/>
        </w:rPr>
        <w:t xml:space="preserve"> will arrange meetings with relevant parties to resolve issues during the review phase of the DBC. </w:t>
      </w:r>
      <w:bookmarkEnd w:id="2"/>
    </w:p>
    <w:p w14:paraId="52149BD5" w14:textId="1DF19B9A" w:rsidR="00AF58FC" w:rsidRDefault="001F7B06" w:rsidP="00E4524B">
      <w:pPr>
        <w:pStyle w:val="Heading2"/>
        <w:keepNext/>
        <w:numPr>
          <w:ilvl w:val="1"/>
          <w:numId w:val="34"/>
        </w:numPr>
      </w:pPr>
      <w:r>
        <w:t xml:space="preserve">Delivery of </w:t>
      </w:r>
      <w:r w:rsidR="00E25C1B">
        <w:t>k</w:t>
      </w:r>
      <w:r>
        <w:t xml:space="preserve">ey </w:t>
      </w:r>
      <w:r w:rsidR="00E25C1B">
        <w:t>a</w:t>
      </w:r>
      <w:r>
        <w:t xml:space="preserve">ctivities and </w:t>
      </w:r>
      <w:r w:rsidR="00E25C1B">
        <w:t>d</w:t>
      </w:r>
      <w:r>
        <w:t>eliverables</w:t>
      </w:r>
    </w:p>
    <w:p w14:paraId="0B276B77" w14:textId="7240785B" w:rsidR="002D6124" w:rsidRPr="002D6124" w:rsidRDefault="002D6124" w:rsidP="00E4524B">
      <w:pPr>
        <w:pStyle w:val="BodyText"/>
        <w:keepNext/>
        <w:rPr>
          <w:rFonts w:ascii="Noto Sans" w:hAnsi="Noto Sans" w:cs="Noto Sans"/>
          <w:color w:val="auto"/>
        </w:rPr>
      </w:pPr>
      <w:r w:rsidRPr="002D6124">
        <w:rPr>
          <w:rFonts w:ascii="Noto Sans" w:hAnsi="Noto Sans" w:cs="Noto Sans"/>
          <w:color w:val="auto"/>
        </w:rPr>
        <w:fldChar w:fldCharType="begin"/>
      </w:r>
      <w:r w:rsidRPr="002D6124">
        <w:rPr>
          <w:rFonts w:ascii="Noto Sans" w:hAnsi="Noto Sans" w:cs="Noto Sans"/>
          <w:color w:val="auto"/>
        </w:rPr>
        <w:instrText xml:space="preserve"> REF _Ref13937618 \h  \* MERGEFORMAT </w:instrText>
      </w:r>
      <w:r w:rsidRPr="002D6124">
        <w:rPr>
          <w:rFonts w:ascii="Noto Sans" w:hAnsi="Noto Sans" w:cs="Noto Sans"/>
          <w:color w:val="auto"/>
        </w:rPr>
      </w:r>
      <w:r w:rsidRPr="002D6124">
        <w:rPr>
          <w:rFonts w:ascii="Noto Sans" w:hAnsi="Noto Sans" w:cs="Noto Sans"/>
          <w:color w:val="auto"/>
        </w:rPr>
        <w:fldChar w:fldCharType="separate"/>
      </w:r>
      <w:r w:rsidRPr="002D6124">
        <w:rPr>
          <w:rFonts w:ascii="Noto Sans" w:hAnsi="Noto Sans" w:cs="Noto Sans"/>
          <w:color w:val="auto"/>
        </w:rPr>
        <w:t xml:space="preserve">Table </w:t>
      </w:r>
      <w:r w:rsidRPr="002D6124">
        <w:rPr>
          <w:rFonts w:ascii="Noto Sans" w:hAnsi="Noto Sans" w:cs="Noto Sans"/>
          <w:noProof/>
          <w:color w:val="auto"/>
        </w:rPr>
        <w:t>1</w:t>
      </w:r>
      <w:r w:rsidRPr="002D6124">
        <w:rPr>
          <w:rFonts w:ascii="Noto Sans" w:hAnsi="Noto Sans" w:cs="Noto Sans"/>
          <w:color w:val="auto"/>
        </w:rPr>
        <w:fldChar w:fldCharType="end"/>
      </w:r>
      <w:r w:rsidRPr="002D6124">
        <w:rPr>
          <w:rFonts w:ascii="Noto Sans" w:hAnsi="Noto Sans" w:cs="Noto Sans"/>
          <w:color w:val="auto"/>
        </w:rPr>
        <w:t xml:space="preserve"> outlines the key activities and deliverables associated with the </w:t>
      </w:r>
      <w:r w:rsidR="00784BE2">
        <w:rPr>
          <w:rFonts w:ascii="Noto Sans" w:hAnsi="Noto Sans" w:cs="Noto Sans"/>
          <w:color w:val="auto"/>
          <w:highlight w:val="yellow"/>
        </w:rPr>
        <w:t>&lt;&lt;Technical&gt;&gt;</w:t>
      </w:r>
      <w:r w:rsidRPr="002D6124">
        <w:rPr>
          <w:rFonts w:ascii="Noto Sans" w:hAnsi="Noto Sans" w:cs="Noto Sans"/>
          <w:color w:val="auto"/>
        </w:rPr>
        <w:t xml:space="preserve"> Peer Review </w:t>
      </w:r>
      <w:bookmarkStart w:id="4" w:name="_Hlk31878952"/>
      <w:r w:rsidRPr="002D6124">
        <w:rPr>
          <w:rFonts w:ascii="Noto Sans" w:hAnsi="Noto Sans" w:cs="Noto Sans"/>
          <w:color w:val="auto"/>
        </w:rPr>
        <w:t>for the Project.</w:t>
      </w:r>
      <w:bookmarkEnd w:id="4"/>
    </w:p>
    <w:p w14:paraId="2C2EE5EF" w14:textId="4B18263B" w:rsidR="001F7B06" w:rsidRPr="00052183" w:rsidRDefault="002D6124" w:rsidP="00E4524B">
      <w:pPr>
        <w:pStyle w:val="Caption"/>
        <w:keepNext/>
        <w:rPr>
          <w:rFonts w:ascii="Noto Sans" w:hAnsi="Noto Sans" w:cs="Noto Sans"/>
          <w:color w:val="auto"/>
        </w:rPr>
      </w:pPr>
      <w:bookmarkStart w:id="5" w:name="_Ref76121668"/>
      <w:bookmarkStart w:id="6" w:name="_Ref76383986"/>
      <w:bookmarkStart w:id="7" w:name="_Ref76378901"/>
      <w:r w:rsidRPr="002D6124">
        <w:rPr>
          <w:rFonts w:ascii="Noto Sans" w:hAnsi="Noto Sans" w:cs="Noto Sans"/>
          <w:color w:val="auto"/>
        </w:rPr>
        <w:t xml:space="preserve">Table </w:t>
      </w:r>
      <w:r w:rsidRPr="002D6124">
        <w:rPr>
          <w:rFonts w:ascii="Noto Sans" w:hAnsi="Noto Sans" w:cs="Noto Sans"/>
          <w:color w:val="auto"/>
        </w:rPr>
        <w:fldChar w:fldCharType="begin"/>
      </w:r>
      <w:r w:rsidRPr="002D6124">
        <w:rPr>
          <w:rFonts w:ascii="Noto Sans" w:hAnsi="Noto Sans" w:cs="Noto Sans"/>
          <w:color w:val="auto"/>
        </w:rPr>
        <w:instrText>SEQ Table \* ARABIC</w:instrText>
      </w:r>
      <w:r w:rsidRPr="002D6124">
        <w:rPr>
          <w:rFonts w:ascii="Noto Sans" w:hAnsi="Noto Sans" w:cs="Noto Sans"/>
          <w:color w:val="auto"/>
        </w:rPr>
        <w:fldChar w:fldCharType="separate"/>
      </w:r>
      <w:r w:rsidRPr="002D6124">
        <w:rPr>
          <w:rFonts w:ascii="Noto Sans" w:hAnsi="Noto Sans" w:cs="Noto Sans"/>
          <w:noProof/>
          <w:color w:val="auto"/>
        </w:rPr>
        <w:t>1</w:t>
      </w:r>
      <w:r w:rsidRPr="002D6124">
        <w:rPr>
          <w:rFonts w:ascii="Noto Sans" w:hAnsi="Noto Sans" w:cs="Noto Sans"/>
          <w:color w:val="auto"/>
        </w:rPr>
        <w:fldChar w:fldCharType="end"/>
      </w:r>
      <w:bookmarkEnd w:id="5"/>
      <w:bookmarkEnd w:id="6"/>
      <w:r w:rsidRPr="002D6124">
        <w:rPr>
          <w:rFonts w:ascii="Noto Sans" w:hAnsi="Noto Sans" w:cs="Noto Sans"/>
          <w:color w:val="auto"/>
        </w:rPr>
        <w:t xml:space="preserve">: Proposal </w:t>
      </w:r>
      <w:r w:rsidR="00E25C1B">
        <w:rPr>
          <w:rFonts w:ascii="Noto Sans" w:hAnsi="Noto Sans" w:cs="Noto Sans"/>
          <w:color w:val="auto"/>
        </w:rPr>
        <w:t>d</w:t>
      </w:r>
      <w:r w:rsidRPr="002D6124">
        <w:rPr>
          <w:rFonts w:ascii="Noto Sans" w:hAnsi="Noto Sans" w:cs="Noto Sans"/>
          <w:color w:val="auto"/>
        </w:rPr>
        <w:t xml:space="preserve">evelopment </w:t>
      </w:r>
      <w:r w:rsidR="00E25C1B">
        <w:rPr>
          <w:rFonts w:ascii="Noto Sans" w:hAnsi="Noto Sans" w:cs="Noto Sans"/>
          <w:color w:val="auto"/>
        </w:rPr>
        <w:t>p</w:t>
      </w:r>
      <w:r w:rsidRPr="002D6124">
        <w:rPr>
          <w:rFonts w:ascii="Noto Sans" w:hAnsi="Noto Sans" w:cs="Noto Sans"/>
          <w:color w:val="auto"/>
        </w:rPr>
        <w:t xml:space="preserve">hase </w:t>
      </w:r>
      <w:r w:rsidR="00E25C1B">
        <w:rPr>
          <w:rFonts w:ascii="Noto Sans" w:hAnsi="Noto Sans" w:cs="Noto Sans"/>
          <w:color w:val="auto"/>
        </w:rPr>
        <w:t>k</w:t>
      </w:r>
      <w:r w:rsidRPr="002D6124">
        <w:rPr>
          <w:rFonts w:ascii="Noto Sans" w:hAnsi="Noto Sans" w:cs="Noto Sans"/>
          <w:color w:val="auto"/>
        </w:rPr>
        <w:t xml:space="preserve">ey </w:t>
      </w:r>
      <w:r w:rsidR="00E25C1B">
        <w:rPr>
          <w:rFonts w:ascii="Noto Sans" w:hAnsi="Noto Sans" w:cs="Noto Sans"/>
          <w:color w:val="auto"/>
        </w:rPr>
        <w:t>a</w:t>
      </w:r>
      <w:r w:rsidRPr="002D6124">
        <w:rPr>
          <w:rFonts w:ascii="Noto Sans" w:hAnsi="Noto Sans" w:cs="Noto Sans"/>
          <w:color w:val="auto"/>
        </w:rPr>
        <w:t xml:space="preserve">ctivities and </w:t>
      </w:r>
      <w:r w:rsidR="00E25C1B">
        <w:rPr>
          <w:rFonts w:ascii="Noto Sans" w:hAnsi="Noto Sans" w:cs="Noto Sans"/>
          <w:color w:val="auto"/>
        </w:rPr>
        <w:t>d</w:t>
      </w:r>
      <w:r w:rsidRPr="002D6124">
        <w:rPr>
          <w:rFonts w:ascii="Noto Sans" w:hAnsi="Noto Sans" w:cs="Noto Sans"/>
          <w:color w:val="auto"/>
        </w:rPr>
        <w:t>eliverables</w:t>
      </w:r>
      <w:bookmarkEnd w:id="7"/>
      <w:r w:rsidRPr="002D6124">
        <w:rPr>
          <w:rFonts w:ascii="Noto Sans" w:hAnsi="Noto Sans" w:cs="Noto Sans"/>
          <w:color w:val="auto"/>
        </w:rPr>
        <w:t xml:space="preserve">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1F9BE86D" w:rsidR="000A4767" w:rsidRPr="000A4767" w:rsidRDefault="00784BE2" w:rsidP="000A4767">
            <w:r>
              <w:t xml:space="preserve">Proposal </w:t>
            </w:r>
            <w:r w:rsidR="00E25C1B">
              <w:t>d</w:t>
            </w:r>
            <w:r>
              <w:t xml:space="preserve">evelopment </w:t>
            </w:r>
            <w:r w:rsidR="00EE03BE">
              <w:t>p</w:t>
            </w:r>
            <w:r>
              <w:t>hase</w:t>
            </w:r>
            <w:r w:rsidR="000A4767" w:rsidRPr="000A4767">
              <w:t xml:space="preserve"> </w:t>
            </w:r>
          </w:p>
        </w:tc>
        <w:tc>
          <w:tcPr>
            <w:tcW w:w="5202" w:type="dxa"/>
            <w:hideMark/>
          </w:tcPr>
          <w:p w14:paraId="591E9C99" w14:textId="4C90FECD" w:rsidR="000A4767" w:rsidRPr="000A4767" w:rsidRDefault="007854A4" w:rsidP="000A4767">
            <w:r>
              <w:t xml:space="preserve">Key </w:t>
            </w:r>
            <w:r w:rsidR="00EE03BE">
              <w:t>a</w:t>
            </w:r>
            <w:r>
              <w:t>ctivities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17728454" w:rsidR="000A4767" w:rsidRPr="000A4767" w:rsidRDefault="00B934E9" w:rsidP="000A4767">
            <w:r>
              <w:rPr>
                <w:b/>
                <w:bCs/>
              </w:rPr>
              <w:t>One</w:t>
            </w:r>
          </w:p>
        </w:tc>
        <w:tc>
          <w:tcPr>
            <w:tcW w:w="5202" w:type="dxa"/>
          </w:tcPr>
          <w:p w14:paraId="3E1AF460" w14:textId="77777777" w:rsidR="003D2DB3" w:rsidRPr="003D2DB3" w:rsidRDefault="003D2DB3" w:rsidP="003D2DB3">
            <w:pPr>
              <w:pStyle w:val="TableBullet"/>
              <w:numPr>
                <w:ilvl w:val="0"/>
                <w:numId w:val="9"/>
              </w:numPr>
              <w:rPr>
                <w:rFonts w:ascii="Noto Sans" w:hAnsi="Noto Sans" w:cs="Noto Sans"/>
              </w:rPr>
            </w:pPr>
            <w:r w:rsidRPr="003D2DB3">
              <w:rPr>
                <w:rFonts w:ascii="Noto Sans" w:hAnsi="Noto Sans" w:cs="Noto Sans"/>
              </w:rPr>
              <w:t xml:space="preserve">Attend an initiation workshop. </w:t>
            </w:r>
          </w:p>
          <w:p w14:paraId="2B1DCFA2" w14:textId="77777777" w:rsidR="003D2DB3" w:rsidRPr="003D2DB3" w:rsidRDefault="003D2DB3" w:rsidP="003D2DB3">
            <w:pPr>
              <w:pStyle w:val="TableBullet"/>
              <w:numPr>
                <w:ilvl w:val="0"/>
                <w:numId w:val="9"/>
              </w:numPr>
              <w:rPr>
                <w:rFonts w:ascii="Noto Sans" w:hAnsi="Noto Sans" w:cs="Noto Sans"/>
              </w:rPr>
            </w:pPr>
            <w:r w:rsidRPr="003D2DB3">
              <w:rPr>
                <w:rFonts w:ascii="Noto Sans" w:hAnsi="Noto Sans" w:cs="Noto Sans"/>
              </w:rPr>
              <w:t xml:space="preserve">Agree with the relevant </w:t>
            </w:r>
            <w:r w:rsidRPr="003D2DB3">
              <w:rPr>
                <w:rFonts w:ascii="Noto Sans" w:hAnsi="Noto Sans" w:cs="Noto Sans"/>
                <w:highlight w:val="yellow"/>
              </w:rPr>
              <w:t>&lt;&lt;Design/Technical&gt;&gt;</w:t>
            </w:r>
            <w:r w:rsidRPr="003D2DB3">
              <w:rPr>
                <w:rFonts w:ascii="Noto Sans" w:hAnsi="Noto Sans" w:cs="Noto Sans"/>
              </w:rPr>
              <w:t xml:space="preserve"> advisor for each project the:</w:t>
            </w:r>
          </w:p>
          <w:p w14:paraId="31B33BA4" w14:textId="77777777" w:rsidR="003D2DB3" w:rsidRPr="003D2DB3" w:rsidRDefault="003D2DB3" w:rsidP="003D2DB3">
            <w:pPr>
              <w:pStyle w:val="TableBullet2"/>
              <w:numPr>
                <w:ilvl w:val="1"/>
                <w:numId w:val="9"/>
              </w:numPr>
              <w:rPr>
                <w:rFonts w:ascii="Noto Sans" w:hAnsi="Noto Sans" w:cs="Noto Sans"/>
              </w:rPr>
            </w:pPr>
            <w:r w:rsidRPr="003D2DB3">
              <w:rPr>
                <w:rFonts w:ascii="Noto Sans" w:hAnsi="Noto Sans" w:cs="Noto Sans"/>
              </w:rPr>
              <w:t xml:space="preserve">timing of information exchange </w:t>
            </w:r>
          </w:p>
          <w:p w14:paraId="4403C87C" w14:textId="77777777" w:rsidR="003D2DB3" w:rsidRPr="003D2DB3" w:rsidRDefault="003D2DB3" w:rsidP="003D2DB3">
            <w:pPr>
              <w:pStyle w:val="TableBullet2"/>
              <w:numPr>
                <w:ilvl w:val="1"/>
                <w:numId w:val="9"/>
              </w:numPr>
              <w:rPr>
                <w:rFonts w:ascii="Noto Sans" w:hAnsi="Noto Sans" w:cs="Noto Sans"/>
              </w:rPr>
            </w:pPr>
            <w:r w:rsidRPr="003D2DB3">
              <w:rPr>
                <w:rFonts w:ascii="Noto Sans" w:hAnsi="Noto Sans" w:cs="Noto Sans"/>
              </w:rPr>
              <w:t xml:space="preserve">timing of a report on methodology and approach </w:t>
            </w:r>
          </w:p>
          <w:p w14:paraId="518A1DDB" w14:textId="602F28F1" w:rsidR="003D2DB3" w:rsidRPr="00DD5415" w:rsidRDefault="003D2DB3" w:rsidP="003D2DB3">
            <w:pPr>
              <w:pStyle w:val="ListParagraph"/>
              <w:numPr>
                <w:ilvl w:val="0"/>
                <w:numId w:val="9"/>
              </w:numPr>
            </w:pPr>
            <w:r w:rsidRPr="003D2DB3">
              <w:rPr>
                <w:rFonts w:cs="Noto Sans"/>
              </w:rPr>
              <w:t xml:space="preserve">timing of a submission of interim and final reports to </w:t>
            </w:r>
            <w:r w:rsidRPr="003D2DB3">
              <w:rPr>
                <w:rFonts w:cs="Noto Sans"/>
                <w:highlight w:val="yellow"/>
              </w:rPr>
              <w:t>&lt;&lt;Owner Agency Name&gt;&gt;</w:t>
            </w:r>
            <w:r w:rsidRPr="003D2DB3">
              <w:rPr>
                <w:rFonts w:cs="Noto Sans"/>
              </w:rPr>
              <w:t>.</w:t>
            </w:r>
          </w:p>
        </w:tc>
        <w:tc>
          <w:tcPr>
            <w:tcW w:w="3311" w:type="dxa"/>
          </w:tcPr>
          <w:p w14:paraId="288FE1DB" w14:textId="4C6AB88D" w:rsidR="000A4767" w:rsidRPr="009C3423" w:rsidRDefault="009C2FC1" w:rsidP="00CE08CC">
            <w:pPr>
              <w:pStyle w:val="ListParagraph"/>
              <w:numPr>
                <w:ilvl w:val="0"/>
                <w:numId w:val="5"/>
              </w:numPr>
            </w:pPr>
            <w:r w:rsidRPr="009C2FC1">
              <w:t xml:space="preserve">Preliminary Schedule of peer review activities.  </w:t>
            </w:r>
          </w:p>
        </w:tc>
      </w:tr>
      <w:tr w:rsidR="009C2FC1" w:rsidRPr="000A4767" w14:paraId="2CEDA858" w14:textId="77777777" w:rsidTr="000F3E1F">
        <w:tc>
          <w:tcPr>
            <w:tcW w:w="1967" w:type="dxa"/>
            <w:shd w:val="clear" w:color="auto" w:fill="E6E6E6"/>
          </w:tcPr>
          <w:p w14:paraId="1F07933A" w14:textId="42C56646" w:rsidR="009C2FC1" w:rsidRPr="00E36904" w:rsidRDefault="00A3522C" w:rsidP="000A4767">
            <w:pPr>
              <w:rPr>
                <w:b/>
                <w:bCs/>
              </w:rPr>
            </w:pPr>
            <w:r>
              <w:rPr>
                <w:b/>
                <w:bCs/>
              </w:rPr>
              <w:t>Two</w:t>
            </w:r>
          </w:p>
        </w:tc>
        <w:tc>
          <w:tcPr>
            <w:tcW w:w="5202" w:type="dxa"/>
          </w:tcPr>
          <w:p w14:paraId="0AD9D181" w14:textId="77777777" w:rsidR="007B186F" w:rsidRPr="007B186F" w:rsidRDefault="007B186F" w:rsidP="007B186F">
            <w:pPr>
              <w:pStyle w:val="TableBullet"/>
              <w:numPr>
                <w:ilvl w:val="0"/>
                <w:numId w:val="5"/>
              </w:numPr>
              <w:rPr>
                <w:rFonts w:ascii="Noto Sans" w:hAnsi="Noto Sans" w:cs="Noto Sans"/>
              </w:rPr>
            </w:pPr>
            <w:r w:rsidRPr="007B186F">
              <w:rPr>
                <w:rFonts w:ascii="Noto Sans" w:hAnsi="Noto Sans" w:cs="Noto Sans"/>
              </w:rPr>
              <w:t>Desktop review of the Project’s methodology, assumptions and approach/principles adopted to develop the:</w:t>
            </w:r>
          </w:p>
          <w:p w14:paraId="6147073F" w14:textId="77777777" w:rsidR="007B186F" w:rsidRPr="007B186F" w:rsidRDefault="007B186F" w:rsidP="007B186F">
            <w:pPr>
              <w:pStyle w:val="TableBullet2"/>
              <w:numPr>
                <w:ilvl w:val="1"/>
                <w:numId w:val="9"/>
              </w:numPr>
              <w:rPr>
                <w:rFonts w:ascii="Noto Sans" w:hAnsi="Noto Sans" w:cs="Noto Sans"/>
              </w:rPr>
            </w:pPr>
            <w:r w:rsidRPr="007B186F">
              <w:rPr>
                <w:rFonts w:ascii="Noto Sans" w:hAnsi="Noto Sans" w:cs="Noto Sans"/>
              </w:rPr>
              <w:t>architectural design (if applicable)</w:t>
            </w:r>
          </w:p>
          <w:p w14:paraId="7CEDDD5D" w14:textId="77777777" w:rsidR="007B186F" w:rsidRPr="007B186F" w:rsidRDefault="007B186F" w:rsidP="007B186F">
            <w:pPr>
              <w:pStyle w:val="TableBullet2"/>
              <w:numPr>
                <w:ilvl w:val="1"/>
                <w:numId w:val="9"/>
              </w:numPr>
              <w:rPr>
                <w:rFonts w:ascii="Noto Sans" w:hAnsi="Noto Sans" w:cs="Noto Sans"/>
              </w:rPr>
            </w:pPr>
            <w:r w:rsidRPr="007B186F">
              <w:rPr>
                <w:rFonts w:ascii="Noto Sans" w:hAnsi="Noto Sans" w:cs="Noto Sans"/>
                <w:highlight w:val="yellow"/>
              </w:rPr>
              <w:t>engineering</w:t>
            </w:r>
            <w:r w:rsidRPr="007B186F">
              <w:rPr>
                <w:rFonts w:ascii="Noto Sans" w:hAnsi="Noto Sans" w:cs="Noto Sans"/>
              </w:rPr>
              <w:t xml:space="preserve"> components of the design</w:t>
            </w:r>
          </w:p>
          <w:p w14:paraId="4C52450D" w14:textId="77777777" w:rsidR="007B186F" w:rsidRPr="007B186F" w:rsidRDefault="007B186F" w:rsidP="007B186F">
            <w:pPr>
              <w:pStyle w:val="TableBullet2"/>
              <w:numPr>
                <w:ilvl w:val="1"/>
                <w:numId w:val="9"/>
              </w:numPr>
              <w:rPr>
                <w:rFonts w:ascii="Noto Sans" w:hAnsi="Noto Sans" w:cs="Noto Sans"/>
              </w:rPr>
            </w:pPr>
            <w:r w:rsidRPr="007B186F">
              <w:rPr>
                <w:rFonts w:ascii="Noto Sans" w:hAnsi="Noto Sans" w:cs="Noto Sans"/>
                <w:highlight w:val="yellow"/>
              </w:rPr>
              <w:t>design response to the ground conditions identified through geotechnical investigations</w:t>
            </w:r>
          </w:p>
          <w:p w14:paraId="0B2FDEC4" w14:textId="77777777" w:rsidR="007B186F" w:rsidRPr="007B186F" w:rsidRDefault="007B186F" w:rsidP="007B186F">
            <w:pPr>
              <w:pStyle w:val="TableBullet2"/>
              <w:numPr>
                <w:ilvl w:val="1"/>
                <w:numId w:val="9"/>
              </w:numPr>
              <w:rPr>
                <w:rFonts w:ascii="Noto Sans" w:hAnsi="Noto Sans" w:cs="Noto Sans"/>
                <w:sz w:val="22"/>
                <w:szCs w:val="22"/>
              </w:rPr>
            </w:pPr>
            <w:r w:rsidRPr="007B186F">
              <w:rPr>
                <w:rFonts w:ascii="Noto Sans" w:hAnsi="Noto Sans" w:cs="Noto Sans"/>
                <w:highlight w:val="yellow"/>
              </w:rPr>
              <w:t>determination of risk allowances for relevant chapters and appendices to the DBC</w:t>
            </w:r>
            <w:r w:rsidRPr="007B186F">
              <w:rPr>
                <w:rFonts w:ascii="Noto Sans" w:hAnsi="Noto Sans" w:cs="Noto Sans"/>
              </w:rPr>
              <w:t>.</w:t>
            </w:r>
          </w:p>
          <w:p w14:paraId="4681ACEA" w14:textId="77777777" w:rsidR="007B186F" w:rsidRPr="007B186F" w:rsidRDefault="007B186F" w:rsidP="007B186F">
            <w:pPr>
              <w:pStyle w:val="TableBullet"/>
              <w:numPr>
                <w:ilvl w:val="0"/>
                <w:numId w:val="5"/>
              </w:numPr>
              <w:rPr>
                <w:rFonts w:ascii="Noto Sans" w:hAnsi="Noto Sans" w:cs="Noto Sans"/>
                <w:szCs w:val="24"/>
              </w:rPr>
            </w:pPr>
            <w:r w:rsidRPr="007B186F">
              <w:rPr>
                <w:rFonts w:ascii="Noto Sans" w:hAnsi="Noto Sans" w:cs="Noto Sans"/>
              </w:rPr>
              <w:t>Documentation of any specific innovations and their potential impact for the project.</w:t>
            </w:r>
          </w:p>
          <w:p w14:paraId="00A7CB2D" w14:textId="77D3712F" w:rsidR="007B186F" w:rsidRDefault="007B186F" w:rsidP="007B186F">
            <w:pPr>
              <w:pStyle w:val="ListParagraph"/>
              <w:numPr>
                <w:ilvl w:val="0"/>
                <w:numId w:val="5"/>
              </w:numPr>
            </w:pPr>
            <w:r w:rsidRPr="007B186F">
              <w:rPr>
                <w:rFonts w:cs="Noto Sans"/>
              </w:rPr>
              <w:t>Review and provide written advice on the appropriateness of assumptions and constraints adopted in developing the engineering report and geotechnical report.</w:t>
            </w:r>
          </w:p>
        </w:tc>
        <w:tc>
          <w:tcPr>
            <w:tcW w:w="3311" w:type="dxa"/>
          </w:tcPr>
          <w:p w14:paraId="402A2C2E" w14:textId="1AF78696" w:rsidR="009C2FC1" w:rsidRPr="009C2FC1" w:rsidRDefault="00191197" w:rsidP="00CE08CC">
            <w:pPr>
              <w:pStyle w:val="ListParagraph"/>
              <w:numPr>
                <w:ilvl w:val="0"/>
                <w:numId w:val="5"/>
              </w:numPr>
            </w:pPr>
            <w:r w:rsidRPr="00191197">
              <w:t>Draft report on methodology, assumptions and overall approach.</w:t>
            </w:r>
          </w:p>
        </w:tc>
      </w:tr>
      <w:tr w:rsidR="009C2FC1" w:rsidRPr="000A4767" w14:paraId="1107B14B" w14:textId="77777777" w:rsidTr="000F3E1F">
        <w:tc>
          <w:tcPr>
            <w:tcW w:w="1967" w:type="dxa"/>
            <w:shd w:val="clear" w:color="auto" w:fill="E6E6E6"/>
          </w:tcPr>
          <w:p w14:paraId="7287D72A" w14:textId="437D1681" w:rsidR="009C2FC1" w:rsidRPr="00E36904" w:rsidRDefault="00C3303B" w:rsidP="000A4767">
            <w:pPr>
              <w:rPr>
                <w:b/>
                <w:bCs/>
              </w:rPr>
            </w:pPr>
            <w:r>
              <w:rPr>
                <w:b/>
                <w:bCs/>
              </w:rPr>
              <w:t>Three</w:t>
            </w:r>
          </w:p>
        </w:tc>
        <w:tc>
          <w:tcPr>
            <w:tcW w:w="5202" w:type="dxa"/>
          </w:tcPr>
          <w:p w14:paraId="1B417D09" w14:textId="77777777" w:rsidR="00C5766B" w:rsidRPr="00C5766B" w:rsidRDefault="00C5766B" w:rsidP="00C5766B">
            <w:pPr>
              <w:pStyle w:val="TableBullet"/>
              <w:numPr>
                <w:ilvl w:val="0"/>
                <w:numId w:val="5"/>
              </w:numPr>
              <w:rPr>
                <w:rFonts w:ascii="Noto Sans" w:hAnsi="Noto Sans" w:cs="Noto Sans"/>
              </w:rPr>
            </w:pPr>
            <w:r w:rsidRPr="00C5766B">
              <w:rPr>
                <w:rFonts w:ascii="Noto Sans" w:hAnsi="Noto Sans" w:cs="Noto Sans"/>
              </w:rPr>
              <w:t>Detailed review of the Project’s draft report and chapters.</w:t>
            </w:r>
          </w:p>
          <w:p w14:paraId="3A66931E" w14:textId="77777777" w:rsidR="00C5766B" w:rsidRPr="00C5766B" w:rsidRDefault="00C5766B" w:rsidP="00C5766B">
            <w:pPr>
              <w:pStyle w:val="TableBullet"/>
              <w:numPr>
                <w:ilvl w:val="0"/>
                <w:numId w:val="5"/>
              </w:numPr>
              <w:rPr>
                <w:rFonts w:ascii="Noto Sans" w:hAnsi="Noto Sans" w:cs="Noto Sans"/>
              </w:rPr>
            </w:pPr>
            <w:r w:rsidRPr="00C5766B">
              <w:rPr>
                <w:rFonts w:ascii="Noto Sans" w:hAnsi="Noto Sans" w:cs="Noto Sans"/>
              </w:rPr>
              <w:t xml:space="preserve">Review and provide written advice on the application of the methodology adopted to develop the Concept Design Cost Plan and the Concept Design P90 risk adjustments. </w:t>
            </w:r>
          </w:p>
          <w:p w14:paraId="0C26BF5E" w14:textId="77777777" w:rsidR="00C5766B" w:rsidRPr="00C5766B" w:rsidRDefault="00C5766B" w:rsidP="00C5766B">
            <w:pPr>
              <w:pStyle w:val="TableBullet"/>
              <w:numPr>
                <w:ilvl w:val="0"/>
                <w:numId w:val="5"/>
              </w:numPr>
              <w:rPr>
                <w:rFonts w:ascii="Noto Sans" w:hAnsi="Noto Sans" w:cs="Noto Sans"/>
              </w:rPr>
            </w:pPr>
            <w:r w:rsidRPr="00C5766B">
              <w:rPr>
                <w:rFonts w:ascii="Noto Sans" w:hAnsi="Noto Sans" w:cs="Noto Sans"/>
              </w:rPr>
              <w:t>Review and provide written advice on the results of site testing and comment on whether these should be tested.</w:t>
            </w:r>
          </w:p>
          <w:p w14:paraId="458827FB" w14:textId="77777777" w:rsidR="00C5766B" w:rsidRPr="00C5766B" w:rsidRDefault="00C5766B" w:rsidP="00C5766B">
            <w:pPr>
              <w:pStyle w:val="TableBullet2"/>
              <w:numPr>
                <w:ilvl w:val="1"/>
                <w:numId w:val="9"/>
              </w:numPr>
              <w:rPr>
                <w:rFonts w:ascii="Noto Sans" w:hAnsi="Noto Sans" w:cs="Noto Sans"/>
                <w:highlight w:val="yellow"/>
              </w:rPr>
            </w:pPr>
            <w:r w:rsidRPr="00C5766B">
              <w:rPr>
                <w:rFonts w:ascii="Noto Sans" w:hAnsi="Noto Sans" w:cs="Noto Sans"/>
                <w:highlight w:val="yellow"/>
              </w:rPr>
              <w:t>Review and provide written advice on the reasonableness of the Engineering report.</w:t>
            </w:r>
          </w:p>
          <w:p w14:paraId="13728FD1" w14:textId="77777777" w:rsidR="00C5766B" w:rsidRPr="00C5766B" w:rsidRDefault="00C5766B" w:rsidP="00C5766B">
            <w:pPr>
              <w:pStyle w:val="TableBullet2"/>
              <w:numPr>
                <w:ilvl w:val="1"/>
                <w:numId w:val="9"/>
              </w:numPr>
              <w:rPr>
                <w:rFonts w:ascii="Noto Sans" w:hAnsi="Noto Sans" w:cs="Noto Sans"/>
                <w:highlight w:val="yellow"/>
              </w:rPr>
            </w:pPr>
            <w:r w:rsidRPr="00C5766B">
              <w:rPr>
                <w:rFonts w:ascii="Noto Sans" w:hAnsi="Noto Sans" w:cs="Noto Sans"/>
                <w:highlight w:val="yellow"/>
              </w:rPr>
              <w:t>Design review, flight &amp; traffic reports.</w:t>
            </w:r>
          </w:p>
          <w:p w14:paraId="2D041147" w14:textId="77777777" w:rsidR="00C5766B" w:rsidRPr="00C5766B" w:rsidRDefault="00C5766B" w:rsidP="00C5766B">
            <w:pPr>
              <w:pStyle w:val="TableBullet2"/>
              <w:numPr>
                <w:ilvl w:val="1"/>
                <w:numId w:val="9"/>
              </w:numPr>
              <w:rPr>
                <w:rFonts w:ascii="Noto Sans" w:hAnsi="Noto Sans" w:cs="Noto Sans"/>
                <w:highlight w:val="yellow"/>
              </w:rPr>
            </w:pPr>
            <w:r w:rsidRPr="00C5766B">
              <w:rPr>
                <w:rFonts w:ascii="Noto Sans" w:hAnsi="Noto Sans" w:cs="Noto Sans"/>
                <w:highlight w:val="yellow"/>
              </w:rPr>
              <w:t xml:space="preserve">Other. </w:t>
            </w:r>
          </w:p>
          <w:p w14:paraId="60566ABB" w14:textId="1017AE28" w:rsidR="00C5766B" w:rsidRDefault="00C5766B" w:rsidP="00C5766B">
            <w:pPr>
              <w:pStyle w:val="ListParagraph"/>
              <w:numPr>
                <w:ilvl w:val="0"/>
                <w:numId w:val="5"/>
              </w:numPr>
            </w:pPr>
            <w:r w:rsidRPr="00C5766B">
              <w:rPr>
                <w:rFonts w:cs="Noto Sans"/>
              </w:rPr>
              <w:t>Provide recommendations to support the Business Case Director in achieving improved value and outcomes through development of the schematic design phase.</w:t>
            </w:r>
          </w:p>
        </w:tc>
        <w:tc>
          <w:tcPr>
            <w:tcW w:w="3311" w:type="dxa"/>
          </w:tcPr>
          <w:p w14:paraId="61A8AE09" w14:textId="77777777" w:rsidR="00BF58F2" w:rsidRPr="00BF58F2" w:rsidRDefault="00BF58F2" w:rsidP="00CE08CC">
            <w:pPr>
              <w:pStyle w:val="TableListBullet"/>
              <w:numPr>
                <w:ilvl w:val="0"/>
                <w:numId w:val="5"/>
              </w:numPr>
              <w:rPr>
                <w:rFonts w:ascii="Noto Sans" w:hAnsi="Noto Sans" w:cs="Noto Sans"/>
                <w:color w:val="auto"/>
              </w:rPr>
            </w:pPr>
            <w:r w:rsidRPr="00BF58F2">
              <w:rPr>
                <w:rFonts w:ascii="Noto Sans" w:hAnsi="Noto Sans" w:cs="Noto Sans"/>
                <w:color w:val="auto"/>
              </w:rPr>
              <w:t>Draft report on analysis.</w:t>
            </w:r>
          </w:p>
          <w:p w14:paraId="6E49672A" w14:textId="7617E54D" w:rsidR="009C2FC1" w:rsidRPr="009C2FC1" w:rsidRDefault="00BF58F2" w:rsidP="00CE08CC">
            <w:pPr>
              <w:pStyle w:val="ListParagraph"/>
              <w:numPr>
                <w:ilvl w:val="0"/>
                <w:numId w:val="5"/>
              </w:numPr>
            </w:pPr>
            <w:r w:rsidRPr="00BF58F2">
              <w:rPr>
                <w:rFonts w:cs="Noto Sans"/>
              </w:rPr>
              <w:t xml:space="preserve">Presentation of preliminary findings to the relevant advisor and </w:t>
            </w:r>
            <w:r w:rsidRPr="00BF58F2">
              <w:rPr>
                <w:rFonts w:cs="Noto Sans"/>
                <w:highlight w:val="yellow"/>
              </w:rPr>
              <w:t>&lt;&lt;</w:t>
            </w:r>
            <w:r w:rsidR="00C5766B">
              <w:rPr>
                <w:rFonts w:cs="Noto Sans"/>
                <w:highlight w:val="yellow"/>
              </w:rPr>
              <w:t xml:space="preserve">Owner </w:t>
            </w:r>
            <w:r w:rsidRPr="00BF58F2">
              <w:rPr>
                <w:rFonts w:cs="Noto Sans"/>
                <w:highlight w:val="yellow"/>
              </w:rPr>
              <w:t>Agency Name&gt;&gt;</w:t>
            </w:r>
            <w:r w:rsidRPr="00BF58F2">
              <w:rPr>
                <w:rFonts w:cs="Noto Sans"/>
              </w:rPr>
              <w:t>.</w:t>
            </w:r>
          </w:p>
        </w:tc>
      </w:tr>
      <w:tr w:rsidR="009C2FC1" w:rsidRPr="000A4767" w14:paraId="0A150250" w14:textId="77777777" w:rsidTr="000F3E1F">
        <w:tc>
          <w:tcPr>
            <w:tcW w:w="1967" w:type="dxa"/>
            <w:shd w:val="clear" w:color="auto" w:fill="E6E6E6"/>
          </w:tcPr>
          <w:p w14:paraId="790E12B7" w14:textId="6D933C9C" w:rsidR="009C2FC1" w:rsidRPr="00E36904" w:rsidRDefault="00C5766B" w:rsidP="000A4767">
            <w:pPr>
              <w:rPr>
                <w:b/>
                <w:bCs/>
              </w:rPr>
            </w:pPr>
            <w:r>
              <w:rPr>
                <w:b/>
                <w:bCs/>
              </w:rPr>
              <w:t>Four</w:t>
            </w:r>
          </w:p>
        </w:tc>
        <w:tc>
          <w:tcPr>
            <w:tcW w:w="5202" w:type="dxa"/>
          </w:tcPr>
          <w:p w14:paraId="258632CF" w14:textId="77777777" w:rsidR="00FB2391" w:rsidRPr="00FB2391" w:rsidRDefault="00FB2391" w:rsidP="00FB2391">
            <w:pPr>
              <w:pStyle w:val="TableBullet"/>
              <w:numPr>
                <w:ilvl w:val="0"/>
                <w:numId w:val="5"/>
              </w:numPr>
              <w:rPr>
                <w:rFonts w:ascii="Noto Sans" w:hAnsi="Noto Sans" w:cs="Noto Sans"/>
              </w:rPr>
            </w:pPr>
            <w:r w:rsidRPr="00FB2391">
              <w:rPr>
                <w:rFonts w:ascii="Noto Sans" w:hAnsi="Noto Sans" w:cs="Noto Sans"/>
              </w:rPr>
              <w:t>Detailed review of the final reports and chapters.</w:t>
            </w:r>
          </w:p>
          <w:p w14:paraId="2858018C" w14:textId="77777777" w:rsidR="00FB2391" w:rsidRPr="00FB2391" w:rsidRDefault="00FB2391" w:rsidP="00FB2391">
            <w:pPr>
              <w:pStyle w:val="TableBullet"/>
              <w:numPr>
                <w:ilvl w:val="0"/>
                <w:numId w:val="5"/>
              </w:numPr>
              <w:rPr>
                <w:rFonts w:ascii="Noto Sans" w:hAnsi="Noto Sans" w:cs="Noto Sans"/>
              </w:rPr>
            </w:pPr>
            <w:r w:rsidRPr="00FB2391">
              <w:rPr>
                <w:rFonts w:ascii="Noto Sans" w:hAnsi="Noto Sans" w:cs="Noto Sans"/>
              </w:rPr>
              <w:t xml:space="preserve">Additional meetings to discuss responses to preliminary findings, as required. </w:t>
            </w:r>
          </w:p>
          <w:p w14:paraId="5340233D" w14:textId="77777777" w:rsidR="00FB2391" w:rsidRPr="00FB2391" w:rsidRDefault="00FB2391" w:rsidP="00FB2391">
            <w:pPr>
              <w:pStyle w:val="TableBullet"/>
              <w:numPr>
                <w:ilvl w:val="0"/>
                <w:numId w:val="5"/>
              </w:numPr>
              <w:rPr>
                <w:rFonts w:ascii="Noto Sans" w:hAnsi="Noto Sans" w:cs="Noto Sans"/>
              </w:rPr>
            </w:pPr>
            <w:r w:rsidRPr="00FB2391">
              <w:rPr>
                <w:rFonts w:ascii="Noto Sans" w:hAnsi="Noto Sans" w:cs="Noto Sans"/>
              </w:rPr>
              <w:t xml:space="preserve">Preparation of documents (in column 3 of this table) required for submission of the DBC and presentation to the PSC. </w:t>
            </w:r>
          </w:p>
          <w:p w14:paraId="2BF10239" w14:textId="5E94AAA8" w:rsidR="00FB2391" w:rsidRDefault="00FB2391" w:rsidP="00FB2391">
            <w:pPr>
              <w:pStyle w:val="ListParagraph"/>
              <w:numPr>
                <w:ilvl w:val="0"/>
                <w:numId w:val="5"/>
              </w:numPr>
            </w:pPr>
            <w:r w:rsidRPr="00FB2391">
              <w:rPr>
                <w:rFonts w:cs="Noto Sans"/>
              </w:rPr>
              <w:t>Attendance at a PSC meeting to present findings, if required.</w:t>
            </w:r>
          </w:p>
        </w:tc>
        <w:tc>
          <w:tcPr>
            <w:tcW w:w="3311" w:type="dxa"/>
          </w:tcPr>
          <w:p w14:paraId="30B31D56" w14:textId="77777777" w:rsidR="0091638B" w:rsidRPr="0091638B" w:rsidRDefault="0091638B" w:rsidP="00CE08CC">
            <w:pPr>
              <w:pStyle w:val="TableListBullet"/>
              <w:numPr>
                <w:ilvl w:val="0"/>
                <w:numId w:val="5"/>
              </w:numPr>
              <w:rPr>
                <w:rFonts w:ascii="Noto Sans" w:hAnsi="Noto Sans" w:cs="Noto Sans"/>
                <w:color w:val="auto"/>
              </w:rPr>
            </w:pPr>
            <w:r w:rsidRPr="0091638B">
              <w:rPr>
                <w:rFonts w:ascii="Noto Sans" w:hAnsi="Noto Sans" w:cs="Noto Sans"/>
                <w:color w:val="auto"/>
              </w:rPr>
              <w:t>Final peer review report (concept design)</w:t>
            </w:r>
          </w:p>
          <w:p w14:paraId="57EF1567" w14:textId="62792855" w:rsidR="009C2FC1" w:rsidRPr="009C2FC1" w:rsidRDefault="0091638B" w:rsidP="00CE08CC">
            <w:pPr>
              <w:pStyle w:val="ListParagraph"/>
              <w:numPr>
                <w:ilvl w:val="0"/>
                <w:numId w:val="5"/>
              </w:numPr>
            </w:pPr>
            <w:r w:rsidRPr="0091638B">
              <w:rPr>
                <w:rFonts w:cs="Noto Sans"/>
              </w:rPr>
              <w:t>Peer review summary report.</w:t>
            </w:r>
          </w:p>
        </w:tc>
      </w:tr>
      <w:tr w:rsidR="0091638B" w:rsidRPr="000A4767" w14:paraId="7E6BCA0E" w14:textId="77777777" w:rsidTr="000F3E1F">
        <w:tc>
          <w:tcPr>
            <w:tcW w:w="1967" w:type="dxa"/>
            <w:shd w:val="clear" w:color="auto" w:fill="E6E6E6"/>
          </w:tcPr>
          <w:p w14:paraId="5AF7407B" w14:textId="77777777" w:rsidR="009C18E0" w:rsidRPr="009C18E0" w:rsidRDefault="009C18E0" w:rsidP="009C18E0">
            <w:pPr>
              <w:rPr>
                <w:b/>
                <w:bCs/>
                <w:highlight w:val="yellow"/>
              </w:rPr>
            </w:pPr>
            <w:r w:rsidRPr="009C18E0">
              <w:rPr>
                <w:b/>
                <w:bCs/>
                <w:highlight w:val="yellow"/>
              </w:rPr>
              <w:t>Five – Optional stage</w:t>
            </w:r>
          </w:p>
          <w:p w14:paraId="57DE1FA5" w14:textId="5A7182C0" w:rsidR="0091638B" w:rsidRDefault="009C18E0" w:rsidP="009C18E0">
            <w:pPr>
              <w:rPr>
                <w:b/>
                <w:bCs/>
              </w:rPr>
            </w:pPr>
            <w:r w:rsidRPr="009C18E0">
              <w:rPr>
                <w:b/>
                <w:bCs/>
                <w:highlight w:val="yellow"/>
              </w:rPr>
              <w:t>(at &lt;&lt;Owner Agency Name&gt;&gt;’s request)</w:t>
            </w:r>
          </w:p>
        </w:tc>
        <w:tc>
          <w:tcPr>
            <w:tcW w:w="5202" w:type="dxa"/>
          </w:tcPr>
          <w:p w14:paraId="15C075EE" w14:textId="77777777" w:rsidR="005139C7" w:rsidRPr="005139C7" w:rsidRDefault="005139C7" w:rsidP="005139C7">
            <w:pPr>
              <w:pStyle w:val="TableBullet"/>
              <w:numPr>
                <w:ilvl w:val="0"/>
                <w:numId w:val="5"/>
              </w:numPr>
              <w:rPr>
                <w:rFonts w:ascii="Noto Sans" w:hAnsi="Noto Sans" w:cs="Noto Sans"/>
                <w:highlight w:val="yellow"/>
              </w:rPr>
            </w:pPr>
            <w:r w:rsidRPr="005139C7">
              <w:rPr>
                <w:rFonts w:ascii="Noto Sans" w:hAnsi="Noto Sans" w:cs="Noto Sans"/>
                <w:highlight w:val="yellow"/>
              </w:rPr>
              <w:t>Where the Peer Review has been completed on a concept design a further review may be required on a schematic design involving:</w:t>
            </w:r>
          </w:p>
          <w:p w14:paraId="1378F08C" w14:textId="77777777" w:rsidR="005139C7" w:rsidRPr="005139C7" w:rsidRDefault="005139C7" w:rsidP="005139C7">
            <w:pPr>
              <w:pStyle w:val="TableBullet2"/>
              <w:numPr>
                <w:ilvl w:val="1"/>
                <w:numId w:val="9"/>
              </w:numPr>
              <w:rPr>
                <w:rFonts w:ascii="Noto Sans" w:hAnsi="Noto Sans" w:cs="Noto Sans"/>
                <w:highlight w:val="yellow"/>
              </w:rPr>
            </w:pPr>
            <w:r w:rsidRPr="005139C7">
              <w:rPr>
                <w:rFonts w:ascii="Noto Sans" w:hAnsi="Noto Sans" w:cs="Noto Sans"/>
                <w:highlight w:val="yellow"/>
              </w:rPr>
              <w:t>detailed review of the final reports and chapters (schematic design)</w:t>
            </w:r>
          </w:p>
          <w:p w14:paraId="21B0F078" w14:textId="77777777" w:rsidR="005139C7" w:rsidRPr="005139C7" w:rsidRDefault="005139C7" w:rsidP="005139C7">
            <w:pPr>
              <w:pStyle w:val="TableBullet2"/>
              <w:numPr>
                <w:ilvl w:val="1"/>
                <w:numId w:val="9"/>
              </w:numPr>
              <w:rPr>
                <w:rFonts w:ascii="Noto Sans" w:hAnsi="Noto Sans" w:cs="Noto Sans"/>
                <w:highlight w:val="yellow"/>
              </w:rPr>
            </w:pPr>
            <w:r w:rsidRPr="005139C7">
              <w:rPr>
                <w:rFonts w:ascii="Noto Sans" w:hAnsi="Noto Sans" w:cs="Noto Sans"/>
                <w:highlight w:val="yellow"/>
              </w:rPr>
              <w:t>additional meetings to discuss responses to preliminary findings as required</w:t>
            </w:r>
          </w:p>
          <w:p w14:paraId="7F70E05E" w14:textId="1C05FB9F" w:rsidR="005139C7" w:rsidRPr="0049066C" w:rsidRDefault="005139C7" w:rsidP="005139C7">
            <w:pPr>
              <w:pStyle w:val="TableListBullet"/>
              <w:numPr>
                <w:ilvl w:val="0"/>
                <w:numId w:val="5"/>
              </w:numPr>
              <w:rPr>
                <w:rFonts w:ascii="Noto Sans" w:hAnsi="Noto Sans" w:cs="Noto Sans"/>
                <w:color w:val="auto"/>
                <w:highlight w:val="yellow"/>
              </w:rPr>
            </w:pPr>
            <w:r w:rsidRPr="005139C7">
              <w:rPr>
                <w:rFonts w:ascii="Noto Sans" w:hAnsi="Noto Sans" w:cs="Noto Sans"/>
                <w:color w:val="auto"/>
                <w:highlight w:val="yellow"/>
              </w:rPr>
              <w:t xml:space="preserve">preparation of documents required for submission of DBC to </w:t>
            </w:r>
            <w:r w:rsidRPr="005139C7">
              <w:rPr>
                <w:rFonts w:ascii="Noto Sans" w:eastAsia="Arial" w:hAnsi="Noto Sans" w:cs="Noto Sans"/>
                <w:color w:val="auto"/>
                <w:highlight w:val="yellow"/>
              </w:rPr>
              <w:t>&lt;&lt;Insert</w:t>
            </w:r>
            <w:r w:rsidRPr="005139C7">
              <w:rPr>
                <w:rFonts w:ascii="Noto Sans" w:hAnsi="Noto Sans" w:cs="Noto Sans"/>
                <w:color w:val="auto"/>
                <w:highlight w:val="yellow"/>
              </w:rPr>
              <w:t xml:space="preserve"> Agency</w:t>
            </w:r>
            <w:r w:rsidRPr="005139C7">
              <w:rPr>
                <w:rFonts w:ascii="Noto Sans" w:eastAsia="Arial" w:hAnsi="Noto Sans" w:cs="Noto Sans"/>
                <w:color w:val="auto"/>
                <w:szCs w:val="20"/>
                <w:highlight w:val="yellow"/>
              </w:rPr>
              <w:t>&gt;&gt;</w:t>
            </w:r>
            <w:r w:rsidRPr="005139C7">
              <w:rPr>
                <w:rFonts w:ascii="Noto Sans" w:hAnsi="Noto Sans" w:cs="Noto Sans"/>
                <w:color w:val="auto"/>
                <w:highlight w:val="yellow"/>
              </w:rPr>
              <w:t xml:space="preserve"> Investment Review Committee.</w:t>
            </w:r>
          </w:p>
        </w:tc>
        <w:tc>
          <w:tcPr>
            <w:tcW w:w="3311" w:type="dxa"/>
          </w:tcPr>
          <w:p w14:paraId="43452453" w14:textId="77777777" w:rsidR="0049066C" w:rsidRPr="0049066C" w:rsidRDefault="0049066C" w:rsidP="00CE08CC">
            <w:pPr>
              <w:pStyle w:val="TableListBullet"/>
              <w:numPr>
                <w:ilvl w:val="0"/>
                <w:numId w:val="5"/>
              </w:numPr>
              <w:rPr>
                <w:color w:val="auto"/>
                <w:highlight w:val="yellow"/>
              </w:rPr>
            </w:pPr>
            <w:r w:rsidRPr="0049066C">
              <w:rPr>
                <w:color w:val="auto"/>
                <w:highlight w:val="yellow"/>
              </w:rPr>
              <w:t>Final peer review report (schematic)</w:t>
            </w:r>
          </w:p>
          <w:p w14:paraId="285C77C7" w14:textId="4E8F5DFE" w:rsidR="0091638B" w:rsidRPr="0049066C" w:rsidRDefault="0049066C" w:rsidP="00CE08CC">
            <w:pPr>
              <w:pStyle w:val="TableListBullet"/>
              <w:numPr>
                <w:ilvl w:val="0"/>
                <w:numId w:val="5"/>
              </w:numPr>
              <w:rPr>
                <w:rFonts w:ascii="Noto Sans" w:hAnsi="Noto Sans" w:cs="Noto Sans"/>
                <w:color w:val="auto"/>
                <w:highlight w:val="yellow"/>
              </w:rPr>
            </w:pPr>
            <w:r w:rsidRPr="0049066C">
              <w:rPr>
                <w:color w:val="auto"/>
                <w:highlight w:val="yellow"/>
              </w:rPr>
              <w:t>Peer review summary report (schematic).</w:t>
            </w:r>
          </w:p>
        </w:tc>
      </w:tr>
    </w:tbl>
    <w:p w14:paraId="392420A8" w14:textId="0489F6E4" w:rsidR="001D290C" w:rsidRDefault="001D290C" w:rsidP="004E2F75">
      <w:pPr>
        <w:pStyle w:val="Heading1"/>
        <w:numPr>
          <w:ilvl w:val="0"/>
          <w:numId w:val="34"/>
        </w:numPr>
      </w:pPr>
      <w:r>
        <w:t xml:space="preserve">Peer Review </w:t>
      </w:r>
    </w:p>
    <w:p w14:paraId="1FEA1934" w14:textId="77777777" w:rsidR="0092290D" w:rsidRPr="0092290D" w:rsidRDefault="0092290D" w:rsidP="0092290D">
      <w:pPr>
        <w:pStyle w:val="BodyText"/>
        <w:rPr>
          <w:rFonts w:ascii="Noto Sans" w:hAnsi="Noto Sans" w:cs="Noto Sans"/>
          <w:b/>
          <w:color w:val="auto"/>
        </w:rPr>
      </w:pPr>
      <w:r w:rsidRPr="0092290D">
        <w:rPr>
          <w:rFonts w:ascii="Noto Sans" w:hAnsi="Noto Sans" w:cs="Noto Sans"/>
          <w:color w:val="auto"/>
        </w:rPr>
        <w:t>As part of the BCDF</w:t>
      </w:r>
      <w:r w:rsidRPr="0092290D">
        <w:rPr>
          <w:rStyle w:val="BodyTextChar"/>
          <w:rFonts w:ascii="Noto Sans" w:hAnsi="Noto Sans" w:cs="Noto Sans"/>
          <w:color w:val="auto"/>
        </w:rPr>
        <w:t xml:space="preserve"> and the Infrastructure Proposal Assurance Framework</w:t>
      </w:r>
      <w:r w:rsidRPr="0092290D">
        <w:rPr>
          <w:rFonts w:ascii="Noto Sans" w:hAnsi="Noto Sans" w:cs="Noto Sans"/>
          <w:color w:val="auto"/>
        </w:rPr>
        <w:t xml:space="preserve">, key components of DBCs are subject to an independent peer review. This includes the </w:t>
      </w:r>
      <w:r w:rsidRPr="0092290D">
        <w:rPr>
          <w:rFonts w:ascii="Noto Sans" w:hAnsi="Noto Sans" w:cs="Noto Sans"/>
          <w:color w:val="auto"/>
          <w:highlight w:val="yellow"/>
        </w:rPr>
        <w:t>&lt;&lt;Design/Engineering&gt;&gt;</w:t>
      </w:r>
      <w:r w:rsidRPr="0092290D">
        <w:rPr>
          <w:rFonts w:ascii="Noto Sans" w:hAnsi="Noto Sans" w:cs="Noto Sans"/>
          <w:color w:val="auto"/>
        </w:rPr>
        <w:t xml:space="preserve"> analysis. </w:t>
      </w:r>
    </w:p>
    <w:p w14:paraId="72D59982" w14:textId="77777777" w:rsidR="0092290D" w:rsidRPr="0092290D" w:rsidRDefault="0092290D" w:rsidP="0092290D">
      <w:pPr>
        <w:pStyle w:val="BodyText"/>
        <w:rPr>
          <w:rFonts w:ascii="Noto Sans" w:hAnsi="Noto Sans" w:cs="Noto Sans"/>
          <w:color w:val="auto"/>
        </w:rPr>
      </w:pPr>
      <w:r w:rsidRPr="0092290D">
        <w:rPr>
          <w:rFonts w:ascii="Noto Sans" w:hAnsi="Noto Sans" w:cs="Noto Sans"/>
          <w:color w:val="auto"/>
        </w:rPr>
        <w:t>The</w:t>
      </w:r>
      <w:r w:rsidRPr="0092290D">
        <w:rPr>
          <w:rFonts w:ascii="Noto Sans" w:hAnsi="Noto Sans" w:cs="Noto Sans"/>
          <w:b/>
          <w:color w:val="auto"/>
        </w:rPr>
        <w:t xml:space="preserve"> </w:t>
      </w:r>
      <w:r w:rsidRPr="0092290D">
        <w:rPr>
          <w:rFonts w:ascii="Noto Sans" w:hAnsi="Noto Sans" w:cs="Noto Sans"/>
          <w:color w:val="auto"/>
        </w:rPr>
        <w:t xml:space="preserve">Peer Reviewer will work with </w:t>
      </w:r>
      <w:r w:rsidRPr="0092290D">
        <w:rPr>
          <w:rFonts w:ascii="Noto Sans" w:hAnsi="Noto Sans" w:cs="Noto Sans"/>
          <w:color w:val="auto"/>
          <w:highlight w:val="yellow"/>
        </w:rPr>
        <w:t>&lt;&lt;Owner Agency Name&gt;&gt;</w:t>
      </w:r>
      <w:r w:rsidRPr="0092290D">
        <w:rPr>
          <w:rFonts w:ascii="Noto Sans" w:hAnsi="Noto Sans" w:cs="Noto Sans"/>
          <w:color w:val="auto"/>
        </w:rPr>
        <w:t xml:space="preserve"> in undertaking the peer review of the </w:t>
      </w:r>
      <w:r w:rsidRPr="0092290D">
        <w:rPr>
          <w:rFonts w:ascii="Noto Sans" w:hAnsi="Noto Sans" w:cs="Noto Sans"/>
          <w:color w:val="auto"/>
          <w:highlight w:val="yellow"/>
        </w:rPr>
        <w:t>&lt;&lt;design/engineering&gt;&gt;</w:t>
      </w:r>
      <w:r w:rsidRPr="0092290D">
        <w:rPr>
          <w:rFonts w:ascii="Noto Sans" w:hAnsi="Noto Sans" w:cs="Noto Sans"/>
          <w:color w:val="auto"/>
        </w:rPr>
        <w:t xml:space="preserve"> component of the DBC. </w:t>
      </w:r>
    </w:p>
    <w:p w14:paraId="076F0438" w14:textId="77777777" w:rsidR="0092290D" w:rsidRPr="0092290D" w:rsidRDefault="0092290D" w:rsidP="0092290D">
      <w:pPr>
        <w:pStyle w:val="BodyText"/>
        <w:rPr>
          <w:rFonts w:ascii="Noto Sans" w:hAnsi="Noto Sans" w:cs="Noto Sans"/>
          <w:color w:val="auto"/>
        </w:rPr>
      </w:pPr>
      <w:r w:rsidRPr="0092290D">
        <w:rPr>
          <w:rFonts w:ascii="Noto Sans" w:hAnsi="Noto Sans" w:cs="Noto Sans"/>
          <w:color w:val="auto"/>
        </w:rPr>
        <w:t>The Peer Reviewer will also advise on issues that may impact on the Project Steering Committee or Government’s consideration of the conclusions and recommendations of the Project’s DBC.</w:t>
      </w:r>
    </w:p>
    <w:p w14:paraId="653CCB6B" w14:textId="35B90795" w:rsidR="001D290C" w:rsidRPr="00B801D5" w:rsidRDefault="0092290D" w:rsidP="00B801D5">
      <w:pPr>
        <w:pStyle w:val="BodyText"/>
        <w:rPr>
          <w:rFonts w:ascii="Noto Sans" w:hAnsi="Noto Sans" w:cs="Noto Sans"/>
          <w:color w:val="auto"/>
        </w:rPr>
      </w:pPr>
      <w:r w:rsidRPr="0092290D">
        <w:rPr>
          <w:rFonts w:ascii="Noto Sans" w:hAnsi="Noto Sans" w:cs="Noto Sans"/>
          <w:color w:val="auto"/>
        </w:rPr>
        <w:t>The scope for this engagement includes the preparation and completion of all works detailed in section 3.</w:t>
      </w:r>
    </w:p>
    <w:p w14:paraId="720CF0EA" w14:textId="651A3305" w:rsidR="006D3BF1" w:rsidRPr="006D3BF1" w:rsidRDefault="0049066C" w:rsidP="004E2F75">
      <w:pPr>
        <w:pStyle w:val="Heading1"/>
        <w:numPr>
          <w:ilvl w:val="0"/>
          <w:numId w:val="34"/>
        </w:numPr>
      </w:pPr>
      <w:r>
        <w:t>Out of Scope</w:t>
      </w:r>
    </w:p>
    <w:p w14:paraId="68EA8E8E" w14:textId="77777777" w:rsidR="00423C50" w:rsidRPr="00423C50" w:rsidRDefault="00423C50" w:rsidP="00423C50">
      <w:pPr>
        <w:pStyle w:val="NoSpacing"/>
        <w:rPr>
          <w:rFonts w:ascii="Noto Sans" w:hAnsi="Noto Sans" w:cs="Noto Sans"/>
          <w:b/>
          <w:sz w:val="20"/>
          <w:szCs w:val="20"/>
        </w:rPr>
      </w:pPr>
      <w:bookmarkStart w:id="8" w:name="_Hlk117087336"/>
      <w:r w:rsidRPr="00423C50">
        <w:rPr>
          <w:rFonts w:ascii="Noto Sans" w:hAnsi="Noto Sans" w:cs="Noto Sans"/>
          <w:sz w:val="20"/>
          <w:szCs w:val="20"/>
          <w:highlight w:val="cyan"/>
        </w:rPr>
        <w:t>(High level summary; delete if not required)</w:t>
      </w:r>
      <w:r w:rsidRPr="00423C50">
        <w:rPr>
          <w:rFonts w:ascii="Noto Sans" w:hAnsi="Noto Sans" w:cs="Noto Sans"/>
          <w:sz w:val="20"/>
          <w:szCs w:val="20"/>
        </w:rPr>
        <w:t xml:space="preserve"> The following work has been completed or is soon to be completed and is excluded from the scope of work for this engagement, subject to any qualifications noted in the key activities and deliverables above:</w:t>
      </w:r>
    </w:p>
    <w:p w14:paraId="5E4CA4C3" w14:textId="45861CF2" w:rsidR="00CF7F84" w:rsidRPr="00141876" w:rsidRDefault="00CF7F84" w:rsidP="000C2868">
      <w:pPr>
        <w:pStyle w:val="ListBullet"/>
        <w:numPr>
          <w:ilvl w:val="1"/>
          <w:numId w:val="35"/>
        </w:numPr>
        <w:rPr>
          <w:rFonts w:ascii="Noto Sans" w:hAnsi="Noto Sans" w:cs="Noto Sans"/>
          <w:b/>
          <w:bCs/>
          <w:color w:val="auto"/>
          <w:lang w:eastAsia="en-AU"/>
        </w:rPr>
      </w:pPr>
      <w:r w:rsidRPr="00141876">
        <w:rPr>
          <w:rFonts w:ascii="Noto Sans" w:hAnsi="Noto Sans" w:cs="Noto Sans"/>
          <w:color w:val="auto"/>
          <w:highlight w:val="yellow"/>
          <w:lang w:eastAsia="en-AU"/>
        </w:rPr>
        <w:t>XXXX</w:t>
      </w:r>
    </w:p>
    <w:p w14:paraId="3D59AF12" w14:textId="45114E1A" w:rsidR="00CF7F84" w:rsidRPr="00141876" w:rsidRDefault="00CF7F84" w:rsidP="000C2868">
      <w:pPr>
        <w:pStyle w:val="ListBullet"/>
        <w:numPr>
          <w:ilvl w:val="1"/>
          <w:numId w:val="35"/>
        </w:numPr>
        <w:rPr>
          <w:rFonts w:ascii="Noto Sans" w:hAnsi="Noto Sans" w:cs="Noto Sans"/>
          <w:b/>
          <w:bCs/>
          <w:color w:val="auto"/>
          <w:lang w:eastAsia="en-AU"/>
        </w:rPr>
      </w:pPr>
      <w:r w:rsidRPr="00141876">
        <w:rPr>
          <w:rFonts w:ascii="Noto Sans" w:hAnsi="Noto Sans" w:cs="Noto Sans"/>
          <w:color w:val="auto"/>
          <w:highlight w:val="yellow"/>
          <w:lang w:eastAsia="en-AU"/>
        </w:rPr>
        <w:t>XXXX</w:t>
      </w:r>
    </w:p>
    <w:p w14:paraId="349E2466" w14:textId="1D85BC48" w:rsidR="00CF7F84" w:rsidRPr="00141876" w:rsidRDefault="00CF7F84" w:rsidP="000C2868">
      <w:pPr>
        <w:pStyle w:val="ListBullet"/>
        <w:numPr>
          <w:ilvl w:val="1"/>
          <w:numId w:val="35"/>
        </w:numPr>
        <w:rPr>
          <w:rFonts w:ascii="Noto Sans" w:hAnsi="Noto Sans" w:cs="Noto Sans"/>
          <w:b/>
          <w:bCs/>
          <w:color w:val="auto"/>
          <w:lang w:eastAsia="en-AU"/>
        </w:rPr>
      </w:pPr>
      <w:r w:rsidRPr="00141876">
        <w:rPr>
          <w:rFonts w:ascii="Noto Sans" w:hAnsi="Noto Sans" w:cs="Noto Sans"/>
          <w:color w:val="auto"/>
          <w:highlight w:val="yellow"/>
          <w:lang w:eastAsia="en-AU"/>
        </w:rPr>
        <w:t>XXXX</w:t>
      </w:r>
      <w:bookmarkEnd w:id="8"/>
    </w:p>
    <w:p w14:paraId="41D6733A" w14:textId="1BFC31FD" w:rsidR="00423C50" w:rsidRPr="00423C50" w:rsidRDefault="00423C50" w:rsidP="004E2F75">
      <w:pPr>
        <w:pStyle w:val="Heading1"/>
        <w:numPr>
          <w:ilvl w:val="0"/>
          <w:numId w:val="34"/>
        </w:numPr>
        <w:rPr>
          <w:lang w:eastAsia="en-AU"/>
        </w:rPr>
      </w:pPr>
      <w:r w:rsidRPr="00423C50">
        <w:rPr>
          <w:lang w:eastAsia="en-AU"/>
        </w:rPr>
        <w:t xml:space="preserve">Reporting </w:t>
      </w:r>
      <w:r w:rsidR="00EE03BE">
        <w:rPr>
          <w:lang w:eastAsia="en-AU"/>
        </w:rPr>
        <w:t>r</w:t>
      </w:r>
      <w:r w:rsidRPr="00423C50">
        <w:rPr>
          <w:lang w:eastAsia="en-AU"/>
        </w:rPr>
        <w:t>equirements</w:t>
      </w:r>
    </w:p>
    <w:p w14:paraId="78962E4D" w14:textId="77777777"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The Peer Reviewer will report directly to the Business Case Director for Peer Review activities.  </w:t>
      </w:r>
    </w:p>
    <w:p w14:paraId="347B3B61" w14:textId="77777777"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The Peer Reviewer will be responsible for agreeing with </w:t>
      </w:r>
      <w:r w:rsidRPr="007475B8">
        <w:rPr>
          <w:rFonts w:ascii="Noto Sans" w:hAnsi="Noto Sans" w:cs="Noto Sans"/>
          <w:color w:val="auto"/>
          <w:highlight w:val="yellow"/>
        </w:rPr>
        <w:t>&lt;&lt;Owner Agency Name&gt;&gt;</w:t>
      </w:r>
      <w:r w:rsidRPr="007475B8">
        <w:rPr>
          <w:rFonts w:ascii="Noto Sans" w:hAnsi="Noto Sans" w:cs="Noto Sans"/>
          <w:color w:val="auto"/>
        </w:rPr>
        <w:t xml:space="preserve"> the form, nature and timing of information required, following contract award. </w:t>
      </w:r>
    </w:p>
    <w:p w14:paraId="76A1D85E" w14:textId="77777777"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Any interactions between the Peer Reviewer and the project team </w:t>
      </w:r>
      <w:bookmarkStart w:id="9" w:name="_Hlk32391152"/>
      <w:r w:rsidRPr="007475B8">
        <w:rPr>
          <w:rFonts w:ascii="Noto Sans" w:hAnsi="Noto Sans" w:cs="Noto Sans"/>
          <w:color w:val="auto"/>
        </w:rPr>
        <w:t xml:space="preserve">and relevant project advisors </w:t>
      </w:r>
      <w:bookmarkEnd w:id="9"/>
      <w:r w:rsidRPr="007475B8">
        <w:rPr>
          <w:rFonts w:ascii="Noto Sans" w:hAnsi="Noto Sans" w:cs="Noto Sans"/>
          <w:color w:val="auto"/>
        </w:rPr>
        <w:t xml:space="preserve">will be arranged by </w:t>
      </w:r>
      <w:bookmarkStart w:id="10" w:name="_Hlk32334869"/>
      <w:r w:rsidRPr="007475B8">
        <w:rPr>
          <w:rFonts w:ascii="Noto Sans" w:hAnsi="Noto Sans" w:cs="Noto Sans"/>
          <w:color w:val="auto"/>
        </w:rPr>
        <w:t>the Business Case Director</w:t>
      </w:r>
      <w:bookmarkEnd w:id="10"/>
      <w:r w:rsidRPr="007475B8">
        <w:rPr>
          <w:rFonts w:ascii="Noto Sans" w:hAnsi="Noto Sans" w:cs="Noto Sans"/>
          <w:color w:val="auto"/>
        </w:rPr>
        <w:t>.</w:t>
      </w:r>
    </w:p>
    <w:p w14:paraId="46B11121" w14:textId="6EA173DE" w:rsidR="00CF7F84" w:rsidRDefault="007475B8" w:rsidP="007475B8">
      <w:pPr>
        <w:pStyle w:val="BodyText"/>
        <w:rPr>
          <w:rFonts w:ascii="Noto Sans" w:hAnsi="Noto Sans" w:cs="Noto Sans"/>
          <w:color w:val="auto"/>
        </w:rPr>
      </w:pPr>
      <w:r w:rsidRPr="007475B8">
        <w:rPr>
          <w:rFonts w:ascii="Noto Sans" w:hAnsi="Noto Sans" w:cs="Noto Sans"/>
          <w:color w:val="auto"/>
        </w:rPr>
        <w:t xml:space="preserve">Weekly updates are to be provided to the Business Case Director. The Peer Reviewer will be expected to provide an update of outcomes after the completion of each key delivery phase activity, including a breakdown of work performed. </w:t>
      </w:r>
    </w:p>
    <w:p w14:paraId="2DEF914B" w14:textId="0FFB63DB" w:rsidR="003C632B" w:rsidRPr="003C632B" w:rsidRDefault="00D7762E" w:rsidP="00E4524B">
      <w:pPr>
        <w:pStyle w:val="Heading1"/>
        <w:keepNext/>
        <w:widowControl/>
        <w:numPr>
          <w:ilvl w:val="0"/>
          <w:numId w:val="34"/>
        </w:numPr>
      </w:pPr>
      <w:r>
        <w:t>Timeframes</w:t>
      </w:r>
    </w:p>
    <w:p w14:paraId="017DBAC2" w14:textId="77777777" w:rsidR="00B801D5" w:rsidRPr="00B801D5" w:rsidRDefault="00B801D5" w:rsidP="00E4524B">
      <w:pPr>
        <w:pStyle w:val="BodyText"/>
        <w:keepNext/>
        <w:rPr>
          <w:rFonts w:ascii="Noto Sans" w:hAnsi="Noto Sans" w:cs="Noto Sans"/>
          <w:color w:val="auto"/>
        </w:rPr>
      </w:pPr>
      <w:r w:rsidRPr="00B801D5">
        <w:rPr>
          <w:rFonts w:ascii="Noto Sans" w:hAnsi="Noto Sans" w:cs="Noto Sans"/>
          <w:color w:val="auto"/>
        </w:rPr>
        <w:t xml:space="preserve">Table 2 outlines the key milestones currently anticipated for this engagement. These dates will be confirmed as part of the contract award process. </w:t>
      </w:r>
    </w:p>
    <w:p w14:paraId="4F726404" w14:textId="39EA9365" w:rsidR="00B801D5" w:rsidRPr="00B801D5" w:rsidRDefault="00B801D5" w:rsidP="00E4524B">
      <w:pPr>
        <w:pStyle w:val="BodyText"/>
        <w:keepNext/>
        <w:rPr>
          <w:rFonts w:ascii="Noto Sans" w:hAnsi="Noto Sans" w:cs="Noto Sans"/>
          <w:b/>
          <w:bCs/>
          <w:color w:val="auto"/>
        </w:rPr>
      </w:pPr>
      <w:r w:rsidRPr="00B801D5">
        <w:rPr>
          <w:rFonts w:ascii="Noto Sans" w:hAnsi="Noto Sans" w:cs="Noto Sans"/>
          <w:b/>
          <w:bCs/>
          <w:color w:val="auto"/>
        </w:rPr>
        <w:t xml:space="preserve">Table 2: Peer Review </w:t>
      </w:r>
      <w:r w:rsidR="00EE03BE">
        <w:rPr>
          <w:rFonts w:ascii="Noto Sans" w:hAnsi="Noto Sans" w:cs="Noto Sans"/>
          <w:b/>
          <w:bCs/>
          <w:color w:val="auto"/>
        </w:rPr>
        <w:t>t</w:t>
      </w:r>
      <w:r w:rsidRPr="00B801D5">
        <w:rPr>
          <w:rFonts w:ascii="Noto Sans" w:hAnsi="Noto Sans" w:cs="Noto Sans"/>
          <w:b/>
          <w:bCs/>
          <w:color w:val="auto"/>
        </w:rPr>
        <w:t xml:space="preserve">imeframes </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EE0536">
        <w:trPr>
          <w:cnfStyle w:val="100000000000" w:firstRow="1" w:lastRow="0" w:firstColumn="0" w:lastColumn="0" w:oddVBand="0" w:evenVBand="0" w:oddHBand="0" w:evenHBand="0" w:firstRowFirstColumn="0" w:firstRowLastColumn="0" w:lastRowFirstColumn="0" w:lastRowLastColumn="0"/>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6D998A68" w:rsidR="0024081A" w:rsidRPr="0024081A" w:rsidRDefault="009F6EE7" w:rsidP="0024081A">
            <w:r>
              <w:t>Anticipated</w:t>
            </w:r>
            <w:r w:rsidR="00EF1D19">
              <w:t xml:space="preserve"> </w:t>
            </w:r>
            <w:r w:rsidR="00EE03BE">
              <w:t>t</w:t>
            </w:r>
            <w:r w:rsidR="00EF1D19">
              <w:t>imeframes</w:t>
            </w:r>
            <w:r w:rsidR="0024081A" w:rsidRPr="0024081A">
              <w:t xml:space="preserve"> </w:t>
            </w:r>
          </w:p>
        </w:tc>
      </w:tr>
      <w:tr w:rsidR="00CE08CC" w:rsidRPr="0024081A" w14:paraId="5536C95C" w14:textId="77777777" w:rsidTr="00EE03BE">
        <w:tc>
          <w:tcPr>
            <w:tcW w:w="5239" w:type="dxa"/>
            <w:shd w:val="clear" w:color="auto" w:fill="E7E6E6" w:themeFill="background2"/>
            <w:hideMark/>
          </w:tcPr>
          <w:p w14:paraId="4555B89B" w14:textId="1017D031" w:rsidR="00CE08CC" w:rsidRPr="00EE03BE" w:rsidRDefault="00CE08CC" w:rsidP="00CE08CC">
            <w:pPr>
              <w:rPr>
                <w:b/>
                <w:bCs/>
              </w:rPr>
            </w:pPr>
            <w:r w:rsidRPr="00EE03BE">
              <w:rPr>
                <w:b/>
                <w:bCs/>
              </w:rPr>
              <w:t>Schedule of Peer Review activities</w:t>
            </w:r>
          </w:p>
        </w:tc>
        <w:tc>
          <w:tcPr>
            <w:tcW w:w="5241" w:type="dxa"/>
          </w:tcPr>
          <w:p w14:paraId="0497F8F7" w14:textId="77777777" w:rsidR="00CE08CC" w:rsidRPr="0024081A" w:rsidRDefault="00CE08CC" w:rsidP="00CE08CC"/>
        </w:tc>
      </w:tr>
      <w:tr w:rsidR="00CE08CC" w:rsidRPr="0024081A" w14:paraId="158F3FD3" w14:textId="77777777" w:rsidTr="00EE03BE">
        <w:tc>
          <w:tcPr>
            <w:tcW w:w="5239" w:type="dxa"/>
            <w:shd w:val="clear" w:color="auto" w:fill="E7E6E6" w:themeFill="background2"/>
          </w:tcPr>
          <w:p w14:paraId="31D7C004" w14:textId="52DC1D9C" w:rsidR="00CE08CC" w:rsidRPr="00EE03BE" w:rsidRDefault="00CE08CC" w:rsidP="00CE08CC">
            <w:pPr>
              <w:rPr>
                <w:b/>
                <w:bCs/>
              </w:rPr>
            </w:pPr>
            <w:r w:rsidRPr="00EE03BE">
              <w:rPr>
                <w:b/>
                <w:bCs/>
              </w:rPr>
              <w:t>Draft report on methodology, assumptions and overall approach</w:t>
            </w:r>
          </w:p>
        </w:tc>
        <w:tc>
          <w:tcPr>
            <w:tcW w:w="5241" w:type="dxa"/>
          </w:tcPr>
          <w:p w14:paraId="3CEE1B04" w14:textId="77777777" w:rsidR="00CE08CC" w:rsidRPr="0024081A" w:rsidRDefault="00CE08CC" w:rsidP="00CE08CC"/>
        </w:tc>
      </w:tr>
      <w:tr w:rsidR="00CE08CC" w:rsidRPr="0024081A" w14:paraId="68BEC85F" w14:textId="77777777" w:rsidTr="00EE03BE">
        <w:tc>
          <w:tcPr>
            <w:tcW w:w="5239" w:type="dxa"/>
            <w:shd w:val="clear" w:color="auto" w:fill="E7E6E6" w:themeFill="background2"/>
          </w:tcPr>
          <w:p w14:paraId="33902D30" w14:textId="0CD6369C" w:rsidR="00CE08CC" w:rsidRPr="00EE03BE" w:rsidRDefault="00CE08CC" w:rsidP="00CE08CC">
            <w:pPr>
              <w:rPr>
                <w:b/>
                <w:bCs/>
              </w:rPr>
            </w:pPr>
            <w:r w:rsidRPr="00EE03BE">
              <w:rPr>
                <w:b/>
                <w:bCs/>
              </w:rPr>
              <w:t>Draft report on analysis presentation of preliminary findings</w:t>
            </w:r>
          </w:p>
        </w:tc>
        <w:tc>
          <w:tcPr>
            <w:tcW w:w="5241" w:type="dxa"/>
          </w:tcPr>
          <w:p w14:paraId="3D22525F" w14:textId="77777777" w:rsidR="00CE08CC" w:rsidRPr="0024081A" w:rsidRDefault="00CE08CC" w:rsidP="00CE08CC"/>
        </w:tc>
      </w:tr>
      <w:tr w:rsidR="00CE08CC" w:rsidRPr="0024081A" w14:paraId="03F7AC8D" w14:textId="77777777" w:rsidTr="00EE03BE">
        <w:tc>
          <w:tcPr>
            <w:tcW w:w="5239" w:type="dxa"/>
            <w:shd w:val="clear" w:color="auto" w:fill="E7E6E6" w:themeFill="background2"/>
          </w:tcPr>
          <w:p w14:paraId="7A19D7C0" w14:textId="544003FA" w:rsidR="00CE08CC" w:rsidRPr="00EE03BE" w:rsidRDefault="00CE08CC" w:rsidP="00CE08CC">
            <w:pPr>
              <w:rPr>
                <w:b/>
                <w:bCs/>
              </w:rPr>
            </w:pPr>
            <w:r w:rsidRPr="00EE03BE">
              <w:rPr>
                <w:b/>
                <w:bCs/>
                <w:highlight w:val="yellow"/>
              </w:rPr>
              <w:t>Concept Design</w:t>
            </w:r>
            <w:r w:rsidRPr="00EE03BE">
              <w:rPr>
                <w:b/>
                <w:bCs/>
              </w:rPr>
              <w:t xml:space="preserve"> - Peer Review Report and summary of Peer Review Report</w:t>
            </w:r>
          </w:p>
        </w:tc>
        <w:tc>
          <w:tcPr>
            <w:tcW w:w="5241" w:type="dxa"/>
          </w:tcPr>
          <w:p w14:paraId="4C76C886" w14:textId="77777777" w:rsidR="00CE08CC" w:rsidRPr="0024081A" w:rsidRDefault="00CE08CC" w:rsidP="00CE08CC"/>
        </w:tc>
      </w:tr>
      <w:tr w:rsidR="00CE08CC" w:rsidRPr="0024081A" w14:paraId="6CDE2FCF" w14:textId="77777777" w:rsidTr="00EE03BE">
        <w:tc>
          <w:tcPr>
            <w:tcW w:w="5239" w:type="dxa"/>
            <w:shd w:val="clear" w:color="auto" w:fill="E7E6E6" w:themeFill="background2"/>
          </w:tcPr>
          <w:p w14:paraId="4FA357F7" w14:textId="1DAEE310" w:rsidR="00CE08CC" w:rsidRPr="00EE03BE" w:rsidRDefault="00CE08CC" w:rsidP="00CE08CC">
            <w:pPr>
              <w:rPr>
                <w:b/>
                <w:bCs/>
              </w:rPr>
            </w:pPr>
            <w:r w:rsidRPr="00EE03BE">
              <w:rPr>
                <w:b/>
                <w:bCs/>
                <w:highlight w:val="cyan"/>
              </w:rPr>
              <w:t>Schematic Design - Peer Review Report and summary of Peer Review Report (delete if not required)</w:t>
            </w:r>
          </w:p>
        </w:tc>
        <w:tc>
          <w:tcPr>
            <w:tcW w:w="5241" w:type="dxa"/>
          </w:tcPr>
          <w:p w14:paraId="48728828" w14:textId="77777777" w:rsidR="00CE08CC" w:rsidRPr="0024081A" w:rsidRDefault="00CE08CC" w:rsidP="00CE08CC"/>
        </w:tc>
      </w:tr>
      <w:tr w:rsidR="00CE08CC" w:rsidRPr="0024081A" w14:paraId="423D5884" w14:textId="77777777" w:rsidTr="00EE03BE">
        <w:tc>
          <w:tcPr>
            <w:tcW w:w="5239" w:type="dxa"/>
            <w:shd w:val="clear" w:color="auto" w:fill="E7E6E6" w:themeFill="background2"/>
          </w:tcPr>
          <w:p w14:paraId="22DD0AC4" w14:textId="79AC5076" w:rsidR="00CE08CC" w:rsidRPr="00EE03BE" w:rsidRDefault="00CE08CC" w:rsidP="00CE08CC">
            <w:pPr>
              <w:rPr>
                <w:b/>
                <w:bCs/>
              </w:rPr>
            </w:pPr>
            <w:r w:rsidRPr="00EE03BE">
              <w:rPr>
                <w:b/>
                <w:bCs/>
              </w:rPr>
              <w:t>Schedule of Peer Review activities</w:t>
            </w:r>
          </w:p>
        </w:tc>
        <w:tc>
          <w:tcPr>
            <w:tcW w:w="5241" w:type="dxa"/>
          </w:tcPr>
          <w:p w14:paraId="14F2D0B4" w14:textId="77777777" w:rsidR="00CE08CC" w:rsidRPr="0024081A" w:rsidRDefault="00CE08CC" w:rsidP="00CE08CC"/>
        </w:tc>
      </w:tr>
    </w:tbl>
    <w:p w14:paraId="7F5B473B" w14:textId="77777777" w:rsidR="0024081A" w:rsidRPr="0024081A" w:rsidRDefault="0024081A" w:rsidP="0024081A"/>
    <w:sectPr w:rsidR="0024081A" w:rsidRPr="0024081A"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5BE4" w14:textId="77777777" w:rsidR="00953DCC" w:rsidRDefault="00953DCC" w:rsidP="00190C24">
      <w:r>
        <w:separator/>
      </w:r>
    </w:p>
  </w:endnote>
  <w:endnote w:type="continuationSeparator" w:id="0">
    <w:p w14:paraId="646D802A" w14:textId="77777777" w:rsidR="00953DCC" w:rsidRDefault="00953DC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127FBD28"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9887335"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92E4C82">
              <wp:simplePos x="0" y="0"/>
              <wp:positionH relativeFrom="column">
                <wp:posOffset>-49523</wp:posOffset>
              </wp:positionH>
              <wp:positionV relativeFrom="paragraph">
                <wp:posOffset>36537</wp:posOffset>
              </wp:positionV>
              <wp:extent cx="3298005" cy="441789"/>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4A7B7C15" w14:textId="77777777" w:rsidR="00F2695B" w:rsidRPr="003C632B" w:rsidRDefault="00EC52A1" w:rsidP="00F2695B">
                              <w:pPr>
                                <w:spacing w:before="120"/>
                                <w:rPr>
                                  <w:rStyle w:val="Heading1Char"/>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630933926"/>
                                  <w:placeholder>
                                    <w:docPart w:val="9A86F420D5BC43DA8FC5A3F680D3ABEF"/>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F2695B" w:rsidRPr="00F2695B">
                                    <w:rPr>
                                      <w:rStyle w:val="Heading1Char"/>
                                      <w:b w:val="0"/>
                                      <w:bCs/>
                                      <w:color w:val="FFFFFF" w:themeColor="background1"/>
                                      <w:sz w:val="20"/>
                                      <w:szCs w:val="20"/>
                                    </w:rPr>
                                    <w:t>Peer Review – Design and Technical Analysis</w:t>
                                  </w:r>
                                </w:sdtContent>
                              </w:sdt>
                            </w:p>
                            <w:p w14:paraId="4180BD32" w14:textId="7E540A1E" w:rsidR="00EC52A1" w:rsidRPr="00731D5A" w:rsidRDefault="00E4524B"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4A7B7C15" w14:textId="77777777" w:rsidR="00F2695B" w:rsidRPr="003C632B" w:rsidRDefault="00EC52A1" w:rsidP="00F2695B">
                        <w:pPr>
                          <w:spacing w:before="120"/>
                          <w:rPr>
                            <w:rStyle w:val="Heading1Char"/>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630933926"/>
                            <w:placeholder>
                              <w:docPart w:val="9A86F420D5BC43DA8FC5A3F680D3ABEF"/>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F2695B" w:rsidRPr="00F2695B">
                              <w:rPr>
                                <w:rStyle w:val="Heading1Char"/>
                                <w:b w:val="0"/>
                                <w:bCs/>
                                <w:color w:val="FFFFFF" w:themeColor="background1"/>
                                <w:sz w:val="20"/>
                                <w:szCs w:val="20"/>
                              </w:rPr>
                              <w:t>Peer Review – Design and Technical Analysis</w:t>
                            </w:r>
                          </w:sdtContent>
                        </w:sdt>
                      </w:p>
                      <w:p w14:paraId="4180BD32" w14:textId="7E540A1E" w:rsidR="00EC52A1" w:rsidRPr="00731D5A" w:rsidRDefault="00E4524B"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DBAE" w14:textId="77777777" w:rsidR="00953DCC" w:rsidRDefault="00953DCC" w:rsidP="00190C24">
      <w:r>
        <w:separator/>
      </w:r>
    </w:p>
  </w:footnote>
  <w:footnote w:type="continuationSeparator" w:id="0">
    <w:p w14:paraId="1E58B028" w14:textId="77777777" w:rsidR="00953DCC" w:rsidRDefault="00953DC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371"/>
        </w:tabs>
        <w:ind w:left="6371" w:hanging="360"/>
      </w:pPr>
      <w:rPr>
        <w:rFonts w:ascii="Symbol" w:hAnsi="Symbol" w:hint="default"/>
      </w:rPr>
    </w:lvl>
  </w:abstractNum>
  <w:abstractNum w:abstractNumId="1" w15:restartNumberingAfterBreak="0">
    <w:nsid w:val="03046630"/>
    <w:multiLevelType w:val="multilevel"/>
    <w:tmpl w:val="1A3A6774"/>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3377E7B"/>
    <w:multiLevelType w:val="multilevel"/>
    <w:tmpl w:val="01C8CD0A"/>
    <w:lvl w:ilvl="0">
      <w:start w:val="1"/>
      <w:numFmt w:val="decimal"/>
      <w:pStyle w:val="Heading1"/>
      <w:lvlText w:val="%1."/>
      <w:lvlJc w:val="left"/>
      <w:pPr>
        <w:ind w:left="360" w:hanging="360"/>
      </w:pPr>
    </w:lvl>
    <w:lvl w:ilvl="1">
      <w:start w:val="1"/>
      <w:numFmt w:val="decimal"/>
      <w:pStyle w:val="Heading2"/>
      <w:isLgl/>
      <w:lvlText w:val="%1.%2"/>
      <w:lvlJc w:val="left"/>
      <w:pPr>
        <w:ind w:left="1288"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 w15:restartNumberingAfterBreak="0">
    <w:nsid w:val="057A4141"/>
    <w:multiLevelType w:val="multilevel"/>
    <w:tmpl w:val="303239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0CCD4DAA"/>
    <w:multiLevelType w:val="multilevel"/>
    <w:tmpl w:val="59A6B200"/>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5"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6229B"/>
    <w:multiLevelType w:val="hybridMultilevel"/>
    <w:tmpl w:val="CDBC255C"/>
    <w:lvl w:ilvl="0" w:tplc="0C09000F">
      <w:start w:val="1"/>
      <w:numFmt w:val="decimal"/>
      <w:lvlText w:val="%1."/>
      <w:lvlJc w:val="left"/>
      <w:pPr>
        <w:ind w:left="108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68D4A13"/>
    <w:multiLevelType w:val="multilevel"/>
    <w:tmpl w:val="00B2F734"/>
    <w:lvl w:ilvl="0">
      <w:start w:val="1"/>
      <w:numFmt w:val="bullet"/>
      <w:lvlText w:val="»"/>
      <w:lvlJc w:val="left"/>
      <w:pPr>
        <w:tabs>
          <w:tab w:val="num" w:pos="397"/>
        </w:tabs>
        <w:ind w:left="397" w:hanging="284"/>
      </w:pPr>
      <w:rPr>
        <w:rFonts w:ascii="Arial" w:hAnsi="Arial" w:cs="Times New Roman" w:hint="default"/>
        <w:b/>
        <w:bCs/>
        <w:color w:val="auto"/>
        <w:sz w:val="20"/>
      </w:rPr>
    </w:lvl>
    <w:lvl w:ilvl="1">
      <w:start w:val="1"/>
      <w:numFmt w:val="bullet"/>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8" w15:restartNumberingAfterBreak="0">
    <w:nsid w:val="19806FB6"/>
    <w:multiLevelType w:val="multilevel"/>
    <w:tmpl w:val="558AFE4C"/>
    <w:lvl w:ilvl="0">
      <w:start w:val="1"/>
      <w:numFmt w:val="bullet"/>
      <w:lvlText w:val="»"/>
      <w:lvlJc w:val="left"/>
      <w:pPr>
        <w:tabs>
          <w:tab w:val="num" w:pos="284"/>
        </w:tabs>
        <w:ind w:left="284" w:hanging="284"/>
      </w:pPr>
      <w:rPr>
        <w:rFonts w:ascii="Courier New" w:hAnsi="Courier New" w:cs="Times New Roman" w:hint="default"/>
        <w:b w:val="0"/>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o"/>
      <w:lvlJc w:val="left"/>
      <w:pPr>
        <w:ind w:left="927" w:hanging="360"/>
      </w:pPr>
      <w:rPr>
        <w:rFonts w:ascii="Courier New" w:hAnsi="Courier New" w:cs="Courier New" w:hint="default"/>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9" w15:restartNumberingAfterBreak="0">
    <w:nsid w:val="20761041"/>
    <w:multiLevelType w:val="hybridMultilevel"/>
    <w:tmpl w:val="71F2E3EA"/>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start w:val="1"/>
      <w:numFmt w:val="bullet"/>
      <w:lvlText w:val=""/>
      <w:lvlJc w:val="left"/>
      <w:pPr>
        <w:ind w:left="2238" w:hanging="360"/>
      </w:pPr>
      <w:rPr>
        <w:rFonts w:ascii="Wingdings" w:hAnsi="Wingdings" w:hint="default"/>
      </w:rPr>
    </w:lvl>
    <w:lvl w:ilvl="3" w:tplc="0C090001">
      <w:start w:val="1"/>
      <w:numFmt w:val="bullet"/>
      <w:lvlText w:val=""/>
      <w:lvlJc w:val="left"/>
      <w:pPr>
        <w:ind w:left="2958" w:hanging="360"/>
      </w:pPr>
      <w:rPr>
        <w:rFonts w:ascii="Symbol" w:hAnsi="Symbol" w:hint="default"/>
      </w:rPr>
    </w:lvl>
    <w:lvl w:ilvl="4" w:tplc="0C090003">
      <w:start w:val="1"/>
      <w:numFmt w:val="bullet"/>
      <w:lvlText w:val="o"/>
      <w:lvlJc w:val="left"/>
      <w:pPr>
        <w:ind w:left="3678" w:hanging="360"/>
      </w:pPr>
      <w:rPr>
        <w:rFonts w:ascii="Courier New" w:hAnsi="Courier New" w:cs="Courier New" w:hint="default"/>
      </w:rPr>
    </w:lvl>
    <w:lvl w:ilvl="5" w:tplc="0C090005">
      <w:start w:val="1"/>
      <w:numFmt w:val="bullet"/>
      <w:lvlText w:val=""/>
      <w:lvlJc w:val="left"/>
      <w:pPr>
        <w:ind w:left="4398" w:hanging="360"/>
      </w:pPr>
      <w:rPr>
        <w:rFonts w:ascii="Wingdings" w:hAnsi="Wingdings" w:hint="default"/>
      </w:rPr>
    </w:lvl>
    <w:lvl w:ilvl="6" w:tplc="0C090001">
      <w:start w:val="1"/>
      <w:numFmt w:val="bullet"/>
      <w:lvlText w:val=""/>
      <w:lvlJc w:val="left"/>
      <w:pPr>
        <w:ind w:left="5118" w:hanging="360"/>
      </w:pPr>
      <w:rPr>
        <w:rFonts w:ascii="Symbol" w:hAnsi="Symbol" w:hint="default"/>
      </w:rPr>
    </w:lvl>
    <w:lvl w:ilvl="7" w:tplc="0C090003">
      <w:start w:val="1"/>
      <w:numFmt w:val="bullet"/>
      <w:lvlText w:val="o"/>
      <w:lvlJc w:val="left"/>
      <w:pPr>
        <w:ind w:left="5838" w:hanging="360"/>
      </w:pPr>
      <w:rPr>
        <w:rFonts w:ascii="Courier New" w:hAnsi="Courier New" w:cs="Courier New" w:hint="default"/>
      </w:rPr>
    </w:lvl>
    <w:lvl w:ilvl="8" w:tplc="0C090005">
      <w:start w:val="1"/>
      <w:numFmt w:val="bullet"/>
      <w:lvlText w:val=""/>
      <w:lvlJc w:val="left"/>
      <w:pPr>
        <w:ind w:left="6558" w:hanging="360"/>
      </w:pPr>
      <w:rPr>
        <w:rFonts w:ascii="Wingdings" w:hAnsi="Wingdings" w:hint="default"/>
      </w:rPr>
    </w:lvl>
  </w:abstractNum>
  <w:abstractNum w:abstractNumId="10" w15:restartNumberingAfterBreak="0">
    <w:nsid w:val="28CF5632"/>
    <w:multiLevelType w:val="multilevel"/>
    <w:tmpl w:val="1CFAF4BA"/>
    <w:lvl w:ilvl="0">
      <w:start w:val="1"/>
      <w:numFmt w:val="decimal"/>
      <w:pStyle w:val="ListNumber"/>
      <w:lvlText w:val="%1."/>
      <w:lvlJc w:val="left"/>
      <w:pPr>
        <w:ind w:left="3212" w:hanging="360"/>
      </w:pPr>
      <w:rPr>
        <w:b w:val="0"/>
        <w:i w:val="0"/>
        <w:strike w:val="0"/>
        <w:dstrike w:val="0"/>
        <w:sz w:val="20"/>
        <w:u w:val="none"/>
        <w:effect w:val="none"/>
      </w:rPr>
    </w:lvl>
    <w:lvl w:ilvl="1">
      <w:start w:val="1"/>
      <w:numFmt w:val="lowerLetter"/>
      <w:lvlText w:val="%2)"/>
      <w:lvlJc w:val="left"/>
      <w:pPr>
        <w:ind w:left="3572" w:hanging="360"/>
      </w:pPr>
    </w:lvl>
    <w:lvl w:ilvl="2">
      <w:start w:val="1"/>
      <w:numFmt w:val="lowerRoman"/>
      <w:lvlText w:val="%3)"/>
      <w:lvlJc w:val="left"/>
      <w:pPr>
        <w:ind w:left="3932" w:hanging="360"/>
      </w:pPr>
    </w:lvl>
    <w:lvl w:ilvl="3">
      <w:start w:val="1"/>
      <w:numFmt w:val="decimal"/>
      <w:lvlText w:val="(%4)"/>
      <w:lvlJc w:val="left"/>
      <w:pPr>
        <w:ind w:left="4292" w:hanging="360"/>
      </w:pPr>
    </w:lvl>
    <w:lvl w:ilvl="4">
      <w:start w:val="1"/>
      <w:numFmt w:val="lowerLetter"/>
      <w:lvlText w:val="(%5)"/>
      <w:lvlJc w:val="left"/>
      <w:pPr>
        <w:ind w:left="4652" w:hanging="360"/>
      </w:pPr>
    </w:lvl>
    <w:lvl w:ilvl="5">
      <w:start w:val="1"/>
      <w:numFmt w:val="lowerRoman"/>
      <w:lvlText w:val="(%6)"/>
      <w:lvlJc w:val="left"/>
      <w:pPr>
        <w:ind w:left="5012" w:hanging="360"/>
      </w:pPr>
    </w:lvl>
    <w:lvl w:ilvl="6">
      <w:start w:val="1"/>
      <w:numFmt w:val="decimal"/>
      <w:lvlText w:val="%7."/>
      <w:lvlJc w:val="left"/>
      <w:pPr>
        <w:ind w:left="5372" w:hanging="360"/>
      </w:pPr>
    </w:lvl>
    <w:lvl w:ilvl="7">
      <w:start w:val="1"/>
      <w:numFmt w:val="lowerLetter"/>
      <w:lvlText w:val="%8."/>
      <w:lvlJc w:val="left"/>
      <w:pPr>
        <w:ind w:left="5732" w:hanging="360"/>
      </w:pPr>
    </w:lvl>
    <w:lvl w:ilvl="8">
      <w:start w:val="1"/>
      <w:numFmt w:val="lowerRoman"/>
      <w:lvlText w:val="%9."/>
      <w:lvlJc w:val="left"/>
      <w:pPr>
        <w:ind w:left="6092" w:hanging="360"/>
      </w:pPr>
    </w:lvl>
  </w:abstractNum>
  <w:abstractNum w:abstractNumId="11" w15:restartNumberingAfterBreak="0">
    <w:nsid w:val="2A0B2BFC"/>
    <w:multiLevelType w:val="hybridMultilevel"/>
    <w:tmpl w:val="6CFEEDC0"/>
    <w:lvl w:ilvl="0" w:tplc="F926EF78">
      <w:start w:val="1"/>
      <w:numFmt w:val="bullet"/>
      <w:lvlText w:val="»"/>
      <w:lvlJc w:val="left"/>
      <w:pPr>
        <w:ind w:left="360" w:hanging="360"/>
      </w:pPr>
      <w:rPr>
        <w:rFonts w:ascii="Courier New" w:hAnsi="Courier New" w:cs="Times New Roman"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E1C21"/>
    <w:multiLevelType w:val="hybridMultilevel"/>
    <w:tmpl w:val="1A08FEB0"/>
    <w:lvl w:ilvl="0" w:tplc="9EB88A22">
      <w:start w:val="1"/>
      <w:numFmt w:val="bullet"/>
      <w:pStyle w:val="TableListBullet"/>
      <w:lvlText w:val="»"/>
      <w:lvlJc w:val="left"/>
      <w:pPr>
        <w:ind w:left="360" w:hanging="360"/>
      </w:pPr>
      <w:rPr>
        <w:rFonts w:ascii="Arial" w:hAnsi="Arial" w:cs="Times New Roman" w:hint="default"/>
        <w:color w:val="70AD47" w:themeColor="accent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D77817"/>
    <w:multiLevelType w:val="multilevel"/>
    <w:tmpl w:val="EB084D48"/>
    <w:lvl w:ilvl="0">
      <w:start w:val="1"/>
      <w:numFmt w:val="bullet"/>
      <w:lvlText w:val=""/>
      <w:lvlJc w:val="left"/>
      <w:pPr>
        <w:tabs>
          <w:tab w:val="num" w:pos="284"/>
        </w:tabs>
        <w:ind w:left="284" w:hanging="284"/>
      </w:pPr>
      <w:rPr>
        <w:rFonts w:ascii="Symbol" w:hAnsi="Symbol"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5" w15:restartNumberingAfterBreak="0">
    <w:nsid w:val="3DB50086"/>
    <w:multiLevelType w:val="multilevel"/>
    <w:tmpl w:val="C94A9296"/>
    <w:lvl w:ilvl="0">
      <w:start w:val="1"/>
      <w:numFmt w:val="bullet"/>
      <w:lvlText w:val="»"/>
      <w:lvlJc w:val="left"/>
      <w:pPr>
        <w:tabs>
          <w:tab w:val="num" w:pos="284"/>
        </w:tabs>
        <w:ind w:left="284" w:hanging="284"/>
      </w:pPr>
      <w:rPr>
        <w:rFonts w:ascii="Courier New" w:hAnsi="Courier New" w:cs="Times New Roman"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6" w15:restartNumberingAfterBreak="0">
    <w:nsid w:val="41CC7EAE"/>
    <w:multiLevelType w:val="multilevel"/>
    <w:tmpl w:val="8EF83AD6"/>
    <w:lvl w:ilvl="0">
      <w:start w:val="1"/>
      <w:numFmt w:val="bullet"/>
      <w:lvlText w:val=""/>
      <w:lvlJc w:val="left"/>
      <w:pPr>
        <w:tabs>
          <w:tab w:val="num" w:pos="284"/>
        </w:tabs>
        <w:ind w:left="284" w:hanging="284"/>
      </w:pPr>
      <w:rPr>
        <w:rFonts w:ascii="Symbol" w:hAnsi="Symbol"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7" w15:restartNumberingAfterBreak="0">
    <w:nsid w:val="46E87CDD"/>
    <w:multiLevelType w:val="hybridMultilevel"/>
    <w:tmpl w:val="D6061F3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FC310C5"/>
    <w:multiLevelType w:val="hybridMultilevel"/>
    <w:tmpl w:val="0C289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C906D1"/>
    <w:multiLevelType w:val="hybridMultilevel"/>
    <w:tmpl w:val="B1603A56"/>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DA388F"/>
    <w:multiLevelType w:val="hybridMultilevel"/>
    <w:tmpl w:val="30EAF416"/>
    <w:lvl w:ilvl="0" w:tplc="749272C2">
      <w:start w:val="1"/>
      <w:numFmt w:val="bullet"/>
      <w:pStyle w:val="TableListBullet2"/>
      <w:lvlText w:val="–"/>
      <w:lvlJc w:val="left"/>
      <w:pPr>
        <w:ind w:left="717" w:hanging="360"/>
      </w:pPr>
      <w:rPr>
        <w:rFonts w:ascii="Arial" w:hAnsi="Arial" w:cs="Times New Roman" w:hint="default"/>
        <w:b w:val="0"/>
        <w:i w:val="0"/>
        <w:sz w:val="20"/>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1" w15:restartNumberingAfterBreak="0">
    <w:nsid w:val="6A951918"/>
    <w:multiLevelType w:val="hybridMultilevel"/>
    <w:tmpl w:val="DA8001F8"/>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865BFD"/>
    <w:multiLevelType w:val="multilevel"/>
    <w:tmpl w:val="4A702FEE"/>
    <w:lvl w:ilvl="0">
      <w:start w:val="1"/>
      <w:numFmt w:val="bullet"/>
      <w:lvlText w:val="»"/>
      <w:lvlJc w:val="left"/>
      <w:pPr>
        <w:tabs>
          <w:tab w:val="num" w:pos="284"/>
        </w:tabs>
        <w:ind w:left="284" w:hanging="284"/>
      </w:pPr>
      <w:rPr>
        <w:rFonts w:ascii="Courier New" w:hAnsi="Courier New" w:cs="Times New Roman" w:hint="default"/>
        <w:b w:val="0"/>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23" w15:restartNumberingAfterBreak="0">
    <w:nsid w:val="7DA57AA9"/>
    <w:multiLevelType w:val="multilevel"/>
    <w:tmpl w:val="F7B43BA8"/>
    <w:lvl w:ilvl="0">
      <w:start w:val="1"/>
      <w:numFmt w:val="bullet"/>
      <w:lvlText w:val="»"/>
      <w:lvlJc w:val="left"/>
      <w:pPr>
        <w:tabs>
          <w:tab w:val="num" w:pos="284"/>
        </w:tabs>
        <w:ind w:left="284" w:hanging="284"/>
      </w:pPr>
      <w:rPr>
        <w:rFonts w:ascii="Courier New" w:hAnsi="Courier New" w:cs="Times New Roman"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24" w15:restartNumberingAfterBreak="0">
    <w:nsid w:val="7FED7A34"/>
    <w:multiLevelType w:val="hybridMultilevel"/>
    <w:tmpl w:val="BE463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2"/>
  </w:num>
  <w:num w:numId="2" w16cid:durableId="507333452">
    <w:abstractNumId w:val="2"/>
  </w:num>
  <w:num w:numId="3" w16cid:durableId="737050295">
    <w:abstractNumId w:val="5"/>
  </w:num>
  <w:num w:numId="4" w16cid:durableId="305553080">
    <w:abstractNumId w:val="0"/>
  </w:num>
  <w:num w:numId="5" w16cid:durableId="2321404">
    <w:abstractNumId w:val="24"/>
  </w:num>
  <w:num w:numId="6" w16cid:durableId="389380356">
    <w:abstractNumId w:val="18"/>
  </w:num>
  <w:num w:numId="7" w16cid:durableId="193151418">
    <w:abstractNumId w:val="20"/>
  </w:num>
  <w:num w:numId="8" w16cid:durableId="1004162560">
    <w:abstractNumId w:val="13"/>
  </w:num>
  <w:num w:numId="9" w16cid:durableId="756168112">
    <w:abstractNumId w:val="19"/>
  </w:num>
  <w:num w:numId="10" w16cid:durableId="1744596865">
    <w:abstractNumId w:val="21"/>
  </w:num>
  <w:num w:numId="11" w16cid:durableId="181862892">
    <w:abstractNumId w:val="9"/>
  </w:num>
  <w:num w:numId="12" w16cid:durableId="974214978">
    <w:abstractNumId w:val="11"/>
  </w:num>
  <w:num w:numId="13" w16cid:durableId="519049170">
    <w:abstractNumId w:val="2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4" w16cid:durableId="1121607837">
    <w:abstractNumId w:val="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5" w16cid:durableId="745108911">
    <w:abstractNumId w:val="1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6" w16cid:durableId="688606126">
    <w:abstractNumId w:val="16"/>
  </w:num>
  <w:num w:numId="17" w16cid:durableId="944579264">
    <w:abstractNumId w:val="2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8" w16cid:durableId="10256685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3061059">
    <w:abstractNumId w:val="14"/>
  </w:num>
  <w:num w:numId="20" w16cid:durableId="758066058">
    <w:abstractNumId w:val="17"/>
  </w:num>
  <w:num w:numId="21" w16cid:durableId="276563346">
    <w:abstractNumId w:val="11"/>
  </w:num>
  <w:num w:numId="22" w16cid:durableId="38102649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386714">
    <w:abstractNumId w:val="4"/>
  </w:num>
  <w:num w:numId="24" w16cid:durableId="996883890">
    <w:abstractNumId w:val="4"/>
  </w:num>
  <w:num w:numId="25" w16cid:durableId="1266308631">
    <w:abstractNumId w:val="4"/>
  </w:num>
  <w:num w:numId="26" w16cid:durableId="1663043575">
    <w:abstractNumId w:val="4"/>
  </w:num>
  <w:num w:numId="27" w16cid:durableId="716707516">
    <w:abstractNumId w:val="4"/>
  </w:num>
  <w:num w:numId="28" w16cid:durableId="510729019">
    <w:abstractNumId w:val="4"/>
  </w:num>
  <w:num w:numId="29" w16cid:durableId="1731615397">
    <w:abstractNumId w:val="4"/>
  </w:num>
  <w:num w:numId="30" w16cid:durableId="43605626">
    <w:abstractNumId w:val="4"/>
  </w:num>
  <w:num w:numId="31" w16cid:durableId="796417385">
    <w:abstractNumId w:val="4"/>
  </w:num>
  <w:num w:numId="32" w16cid:durableId="1349256532">
    <w:abstractNumId w:val="4"/>
  </w:num>
  <w:num w:numId="33" w16cid:durableId="1988048402">
    <w:abstractNumId w:val="3"/>
  </w:num>
  <w:num w:numId="34" w16cid:durableId="498350448">
    <w:abstractNumId w:val="1"/>
  </w:num>
  <w:num w:numId="35" w16cid:durableId="11918422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5D37"/>
    <w:rsid w:val="00007985"/>
    <w:rsid w:val="0002155B"/>
    <w:rsid w:val="000425F7"/>
    <w:rsid w:val="000436FC"/>
    <w:rsid w:val="00052183"/>
    <w:rsid w:val="00052429"/>
    <w:rsid w:val="0005471A"/>
    <w:rsid w:val="00066BD6"/>
    <w:rsid w:val="00066E58"/>
    <w:rsid w:val="0008466B"/>
    <w:rsid w:val="000A4767"/>
    <w:rsid w:val="000B61AC"/>
    <w:rsid w:val="000C2868"/>
    <w:rsid w:val="000C29CC"/>
    <w:rsid w:val="000C48D8"/>
    <w:rsid w:val="000C6874"/>
    <w:rsid w:val="000D441F"/>
    <w:rsid w:val="000E1223"/>
    <w:rsid w:val="000F3E1F"/>
    <w:rsid w:val="000F4E58"/>
    <w:rsid w:val="000F705A"/>
    <w:rsid w:val="000F7FDE"/>
    <w:rsid w:val="001000FC"/>
    <w:rsid w:val="00101904"/>
    <w:rsid w:val="0011122C"/>
    <w:rsid w:val="001169BE"/>
    <w:rsid w:val="001206C4"/>
    <w:rsid w:val="001222EA"/>
    <w:rsid w:val="001226C2"/>
    <w:rsid w:val="00134A1F"/>
    <w:rsid w:val="00134EFF"/>
    <w:rsid w:val="00136A47"/>
    <w:rsid w:val="00141876"/>
    <w:rsid w:val="0014521E"/>
    <w:rsid w:val="0014561E"/>
    <w:rsid w:val="00156451"/>
    <w:rsid w:val="00167945"/>
    <w:rsid w:val="001729A9"/>
    <w:rsid w:val="00190C24"/>
    <w:rsid w:val="00191197"/>
    <w:rsid w:val="0019681D"/>
    <w:rsid w:val="00196B09"/>
    <w:rsid w:val="001B04AD"/>
    <w:rsid w:val="001C11D2"/>
    <w:rsid w:val="001C25F9"/>
    <w:rsid w:val="001C43F0"/>
    <w:rsid w:val="001D290C"/>
    <w:rsid w:val="001D3CCD"/>
    <w:rsid w:val="001E70E9"/>
    <w:rsid w:val="001F1452"/>
    <w:rsid w:val="001F2B12"/>
    <w:rsid w:val="001F3A36"/>
    <w:rsid w:val="001F7B06"/>
    <w:rsid w:val="0020495F"/>
    <w:rsid w:val="00211A10"/>
    <w:rsid w:val="00227C27"/>
    <w:rsid w:val="002351B0"/>
    <w:rsid w:val="002371F7"/>
    <w:rsid w:val="0024081A"/>
    <w:rsid w:val="0024520B"/>
    <w:rsid w:val="00246F2E"/>
    <w:rsid w:val="00252269"/>
    <w:rsid w:val="00257F89"/>
    <w:rsid w:val="00262886"/>
    <w:rsid w:val="00267C48"/>
    <w:rsid w:val="002706E8"/>
    <w:rsid w:val="002710E9"/>
    <w:rsid w:val="00273E87"/>
    <w:rsid w:val="00287966"/>
    <w:rsid w:val="002B029B"/>
    <w:rsid w:val="002B15E5"/>
    <w:rsid w:val="002B5219"/>
    <w:rsid w:val="002B5451"/>
    <w:rsid w:val="002B7607"/>
    <w:rsid w:val="002C3A02"/>
    <w:rsid w:val="002C47FC"/>
    <w:rsid w:val="002C64E6"/>
    <w:rsid w:val="002D2169"/>
    <w:rsid w:val="002D2D4F"/>
    <w:rsid w:val="002D6124"/>
    <w:rsid w:val="002E1B2E"/>
    <w:rsid w:val="002E3E34"/>
    <w:rsid w:val="002F78A2"/>
    <w:rsid w:val="00320670"/>
    <w:rsid w:val="00323966"/>
    <w:rsid w:val="00324D13"/>
    <w:rsid w:val="003267DF"/>
    <w:rsid w:val="003305A8"/>
    <w:rsid w:val="00332EEC"/>
    <w:rsid w:val="00337EAA"/>
    <w:rsid w:val="00350DB8"/>
    <w:rsid w:val="00352363"/>
    <w:rsid w:val="00355E78"/>
    <w:rsid w:val="003758EE"/>
    <w:rsid w:val="0038096F"/>
    <w:rsid w:val="00385A56"/>
    <w:rsid w:val="0039660F"/>
    <w:rsid w:val="00396D5E"/>
    <w:rsid w:val="003975D2"/>
    <w:rsid w:val="003A7110"/>
    <w:rsid w:val="003B1D95"/>
    <w:rsid w:val="003B361F"/>
    <w:rsid w:val="003B544B"/>
    <w:rsid w:val="003C33FE"/>
    <w:rsid w:val="003C632B"/>
    <w:rsid w:val="003D2DB3"/>
    <w:rsid w:val="003D33F7"/>
    <w:rsid w:val="003D3BBC"/>
    <w:rsid w:val="003D540F"/>
    <w:rsid w:val="003E00CD"/>
    <w:rsid w:val="003E4E08"/>
    <w:rsid w:val="003E5C52"/>
    <w:rsid w:val="003F52D7"/>
    <w:rsid w:val="003F643A"/>
    <w:rsid w:val="00402CFC"/>
    <w:rsid w:val="00403EF1"/>
    <w:rsid w:val="00404BCA"/>
    <w:rsid w:val="00411E5B"/>
    <w:rsid w:val="0041475E"/>
    <w:rsid w:val="00416A49"/>
    <w:rsid w:val="004210FF"/>
    <w:rsid w:val="00423C50"/>
    <w:rsid w:val="00435AC1"/>
    <w:rsid w:val="0043690A"/>
    <w:rsid w:val="004372AE"/>
    <w:rsid w:val="00441A01"/>
    <w:rsid w:val="00442FE1"/>
    <w:rsid w:val="004468D2"/>
    <w:rsid w:val="004562DA"/>
    <w:rsid w:val="00472E3A"/>
    <w:rsid w:val="00476A07"/>
    <w:rsid w:val="00486F3A"/>
    <w:rsid w:val="0049066C"/>
    <w:rsid w:val="004A3EFD"/>
    <w:rsid w:val="004A5E19"/>
    <w:rsid w:val="004C4EE0"/>
    <w:rsid w:val="004C508A"/>
    <w:rsid w:val="004C62ED"/>
    <w:rsid w:val="004D0D9F"/>
    <w:rsid w:val="004D5FE1"/>
    <w:rsid w:val="004E2F75"/>
    <w:rsid w:val="004E5A25"/>
    <w:rsid w:val="004E62A1"/>
    <w:rsid w:val="004F6768"/>
    <w:rsid w:val="00510317"/>
    <w:rsid w:val="005139C7"/>
    <w:rsid w:val="00521234"/>
    <w:rsid w:val="00537A4A"/>
    <w:rsid w:val="00540992"/>
    <w:rsid w:val="00543A32"/>
    <w:rsid w:val="00543B22"/>
    <w:rsid w:val="00545E7E"/>
    <w:rsid w:val="00545E9A"/>
    <w:rsid w:val="00555585"/>
    <w:rsid w:val="0055582F"/>
    <w:rsid w:val="00555C3B"/>
    <w:rsid w:val="00561339"/>
    <w:rsid w:val="005625E4"/>
    <w:rsid w:val="005704BD"/>
    <w:rsid w:val="00570EFC"/>
    <w:rsid w:val="005800AD"/>
    <w:rsid w:val="00582AB6"/>
    <w:rsid w:val="00586184"/>
    <w:rsid w:val="005A2762"/>
    <w:rsid w:val="005A28EB"/>
    <w:rsid w:val="005B0EC5"/>
    <w:rsid w:val="005B60BD"/>
    <w:rsid w:val="005B79A8"/>
    <w:rsid w:val="005C1657"/>
    <w:rsid w:val="005C1B5D"/>
    <w:rsid w:val="005C4B83"/>
    <w:rsid w:val="005C68D9"/>
    <w:rsid w:val="005F4331"/>
    <w:rsid w:val="005F7E6D"/>
    <w:rsid w:val="00604A59"/>
    <w:rsid w:val="0062040F"/>
    <w:rsid w:val="00621B6E"/>
    <w:rsid w:val="006239A5"/>
    <w:rsid w:val="00636B71"/>
    <w:rsid w:val="006420CC"/>
    <w:rsid w:val="00642546"/>
    <w:rsid w:val="00646AE8"/>
    <w:rsid w:val="00654AEA"/>
    <w:rsid w:val="0066410C"/>
    <w:rsid w:val="006678DC"/>
    <w:rsid w:val="00672747"/>
    <w:rsid w:val="006811B6"/>
    <w:rsid w:val="006862A5"/>
    <w:rsid w:val="006A1D04"/>
    <w:rsid w:val="006A4A91"/>
    <w:rsid w:val="006C3D8E"/>
    <w:rsid w:val="006D3BF1"/>
    <w:rsid w:val="006F0011"/>
    <w:rsid w:val="006F1B8A"/>
    <w:rsid w:val="00717D8C"/>
    <w:rsid w:val="00720B23"/>
    <w:rsid w:val="007274E7"/>
    <w:rsid w:val="00731D5A"/>
    <w:rsid w:val="00731ED1"/>
    <w:rsid w:val="00734118"/>
    <w:rsid w:val="007360C6"/>
    <w:rsid w:val="00737219"/>
    <w:rsid w:val="007475B8"/>
    <w:rsid w:val="00782C56"/>
    <w:rsid w:val="00784BE2"/>
    <w:rsid w:val="007854A4"/>
    <w:rsid w:val="00792FC7"/>
    <w:rsid w:val="007964B4"/>
    <w:rsid w:val="007B186F"/>
    <w:rsid w:val="007B4E7E"/>
    <w:rsid w:val="007B589C"/>
    <w:rsid w:val="007D023E"/>
    <w:rsid w:val="007D0BEA"/>
    <w:rsid w:val="007D10C5"/>
    <w:rsid w:val="007D3462"/>
    <w:rsid w:val="007E321C"/>
    <w:rsid w:val="007F0BF8"/>
    <w:rsid w:val="0080579A"/>
    <w:rsid w:val="008171D4"/>
    <w:rsid w:val="0083235D"/>
    <w:rsid w:val="00834179"/>
    <w:rsid w:val="0083610F"/>
    <w:rsid w:val="0084602D"/>
    <w:rsid w:val="00852BD5"/>
    <w:rsid w:val="008539F2"/>
    <w:rsid w:val="00855277"/>
    <w:rsid w:val="00864110"/>
    <w:rsid w:val="008641E2"/>
    <w:rsid w:val="00870732"/>
    <w:rsid w:val="00872EE3"/>
    <w:rsid w:val="0088002B"/>
    <w:rsid w:val="00882017"/>
    <w:rsid w:val="00883BFE"/>
    <w:rsid w:val="00887A49"/>
    <w:rsid w:val="008A41D8"/>
    <w:rsid w:val="008A4FA7"/>
    <w:rsid w:val="008A7AFC"/>
    <w:rsid w:val="008B474E"/>
    <w:rsid w:val="008E0A0D"/>
    <w:rsid w:val="00907963"/>
    <w:rsid w:val="009150B0"/>
    <w:rsid w:val="0091638B"/>
    <w:rsid w:val="009222D8"/>
    <w:rsid w:val="0092290D"/>
    <w:rsid w:val="0092497A"/>
    <w:rsid w:val="009308AB"/>
    <w:rsid w:val="00931647"/>
    <w:rsid w:val="00936613"/>
    <w:rsid w:val="00937883"/>
    <w:rsid w:val="0094041B"/>
    <w:rsid w:val="00941A52"/>
    <w:rsid w:val="00953DCC"/>
    <w:rsid w:val="00956995"/>
    <w:rsid w:val="0096078C"/>
    <w:rsid w:val="00961A58"/>
    <w:rsid w:val="009647EE"/>
    <w:rsid w:val="0096595E"/>
    <w:rsid w:val="009659AB"/>
    <w:rsid w:val="00973B0B"/>
    <w:rsid w:val="009A5056"/>
    <w:rsid w:val="009A6215"/>
    <w:rsid w:val="009A7275"/>
    <w:rsid w:val="009B4C32"/>
    <w:rsid w:val="009B7893"/>
    <w:rsid w:val="009C01D8"/>
    <w:rsid w:val="009C18E0"/>
    <w:rsid w:val="009C2FC1"/>
    <w:rsid w:val="009C3423"/>
    <w:rsid w:val="009C4075"/>
    <w:rsid w:val="009D4DFB"/>
    <w:rsid w:val="009E5EE5"/>
    <w:rsid w:val="009E6AA2"/>
    <w:rsid w:val="009F02B3"/>
    <w:rsid w:val="009F6EE7"/>
    <w:rsid w:val="00A15743"/>
    <w:rsid w:val="00A20107"/>
    <w:rsid w:val="00A25384"/>
    <w:rsid w:val="00A25FB3"/>
    <w:rsid w:val="00A3522C"/>
    <w:rsid w:val="00A36618"/>
    <w:rsid w:val="00A37A8D"/>
    <w:rsid w:val="00A40883"/>
    <w:rsid w:val="00A46A07"/>
    <w:rsid w:val="00A47F67"/>
    <w:rsid w:val="00A545F8"/>
    <w:rsid w:val="00A54FA0"/>
    <w:rsid w:val="00A5751A"/>
    <w:rsid w:val="00A65710"/>
    <w:rsid w:val="00A84530"/>
    <w:rsid w:val="00A86680"/>
    <w:rsid w:val="00A93CC3"/>
    <w:rsid w:val="00AB0A25"/>
    <w:rsid w:val="00AC4E79"/>
    <w:rsid w:val="00AC555D"/>
    <w:rsid w:val="00AD2501"/>
    <w:rsid w:val="00AD5F26"/>
    <w:rsid w:val="00AE022D"/>
    <w:rsid w:val="00AF58FC"/>
    <w:rsid w:val="00AF7DD9"/>
    <w:rsid w:val="00B04635"/>
    <w:rsid w:val="00B2314B"/>
    <w:rsid w:val="00B26E91"/>
    <w:rsid w:val="00B30EA8"/>
    <w:rsid w:val="00B33337"/>
    <w:rsid w:val="00B339BD"/>
    <w:rsid w:val="00B33B44"/>
    <w:rsid w:val="00B477C2"/>
    <w:rsid w:val="00B600C2"/>
    <w:rsid w:val="00B613E4"/>
    <w:rsid w:val="00B62F52"/>
    <w:rsid w:val="00B631D6"/>
    <w:rsid w:val="00B639CA"/>
    <w:rsid w:val="00B70170"/>
    <w:rsid w:val="00B73B63"/>
    <w:rsid w:val="00B801D5"/>
    <w:rsid w:val="00B81D6C"/>
    <w:rsid w:val="00B8417F"/>
    <w:rsid w:val="00B8699D"/>
    <w:rsid w:val="00B934E9"/>
    <w:rsid w:val="00B9421F"/>
    <w:rsid w:val="00B9771E"/>
    <w:rsid w:val="00BB72E5"/>
    <w:rsid w:val="00BC4AA9"/>
    <w:rsid w:val="00BC6556"/>
    <w:rsid w:val="00BD0F68"/>
    <w:rsid w:val="00BD2974"/>
    <w:rsid w:val="00BF58F2"/>
    <w:rsid w:val="00C07E26"/>
    <w:rsid w:val="00C12777"/>
    <w:rsid w:val="00C31759"/>
    <w:rsid w:val="00C3303B"/>
    <w:rsid w:val="00C33A93"/>
    <w:rsid w:val="00C46641"/>
    <w:rsid w:val="00C51A70"/>
    <w:rsid w:val="00C51AF4"/>
    <w:rsid w:val="00C51D08"/>
    <w:rsid w:val="00C52450"/>
    <w:rsid w:val="00C5766B"/>
    <w:rsid w:val="00C6694B"/>
    <w:rsid w:val="00C70A2A"/>
    <w:rsid w:val="00C75C2F"/>
    <w:rsid w:val="00CA66DC"/>
    <w:rsid w:val="00CB07AD"/>
    <w:rsid w:val="00CB609F"/>
    <w:rsid w:val="00CC400F"/>
    <w:rsid w:val="00CC4D5D"/>
    <w:rsid w:val="00CC7632"/>
    <w:rsid w:val="00CD3904"/>
    <w:rsid w:val="00CD57A1"/>
    <w:rsid w:val="00CD793C"/>
    <w:rsid w:val="00CE08CC"/>
    <w:rsid w:val="00CF6713"/>
    <w:rsid w:val="00CF7F84"/>
    <w:rsid w:val="00D01CD2"/>
    <w:rsid w:val="00D0287A"/>
    <w:rsid w:val="00D13431"/>
    <w:rsid w:val="00D1707E"/>
    <w:rsid w:val="00D17E6A"/>
    <w:rsid w:val="00D17E7D"/>
    <w:rsid w:val="00D23470"/>
    <w:rsid w:val="00D40249"/>
    <w:rsid w:val="00D412BA"/>
    <w:rsid w:val="00D50BB1"/>
    <w:rsid w:val="00D71822"/>
    <w:rsid w:val="00D75050"/>
    <w:rsid w:val="00D7762E"/>
    <w:rsid w:val="00D842DF"/>
    <w:rsid w:val="00D931AD"/>
    <w:rsid w:val="00D94442"/>
    <w:rsid w:val="00DC5E03"/>
    <w:rsid w:val="00DC7BE5"/>
    <w:rsid w:val="00DD5415"/>
    <w:rsid w:val="00DD5973"/>
    <w:rsid w:val="00DE04A7"/>
    <w:rsid w:val="00DE1E49"/>
    <w:rsid w:val="00DF17AC"/>
    <w:rsid w:val="00DF2836"/>
    <w:rsid w:val="00DF32BC"/>
    <w:rsid w:val="00DF7A17"/>
    <w:rsid w:val="00E04344"/>
    <w:rsid w:val="00E25C1B"/>
    <w:rsid w:val="00E3336E"/>
    <w:rsid w:val="00E36904"/>
    <w:rsid w:val="00E410C6"/>
    <w:rsid w:val="00E42000"/>
    <w:rsid w:val="00E441D6"/>
    <w:rsid w:val="00E4524B"/>
    <w:rsid w:val="00E47FB8"/>
    <w:rsid w:val="00E53CE1"/>
    <w:rsid w:val="00E872C5"/>
    <w:rsid w:val="00E87C22"/>
    <w:rsid w:val="00EA2EFC"/>
    <w:rsid w:val="00EA5892"/>
    <w:rsid w:val="00EC52A1"/>
    <w:rsid w:val="00ED780C"/>
    <w:rsid w:val="00ED791B"/>
    <w:rsid w:val="00EE03BE"/>
    <w:rsid w:val="00EE0536"/>
    <w:rsid w:val="00EF1D19"/>
    <w:rsid w:val="00EF474F"/>
    <w:rsid w:val="00EF4AC5"/>
    <w:rsid w:val="00F05A9A"/>
    <w:rsid w:val="00F11CA9"/>
    <w:rsid w:val="00F1229B"/>
    <w:rsid w:val="00F16981"/>
    <w:rsid w:val="00F2695B"/>
    <w:rsid w:val="00F31CE7"/>
    <w:rsid w:val="00F367B3"/>
    <w:rsid w:val="00F37CA9"/>
    <w:rsid w:val="00F43573"/>
    <w:rsid w:val="00F447A2"/>
    <w:rsid w:val="00F52025"/>
    <w:rsid w:val="00F52663"/>
    <w:rsid w:val="00F60A63"/>
    <w:rsid w:val="00F81184"/>
    <w:rsid w:val="00F857A6"/>
    <w:rsid w:val="00F902EF"/>
    <w:rsid w:val="00F97FE6"/>
    <w:rsid w:val="00FA21CB"/>
    <w:rsid w:val="00FA47EF"/>
    <w:rsid w:val="00FA4B57"/>
    <w:rsid w:val="00FB2391"/>
    <w:rsid w:val="00FE1554"/>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ind w:left="72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unhideWhenUsed/>
    <w:rsid w:val="006862A5"/>
    <w:pPr>
      <w:numPr>
        <w:numId w:val="4"/>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unhideWhenUsed/>
    <w:rsid w:val="00252269"/>
    <w:pPr>
      <w:tabs>
        <w:tab w:val="left" w:pos="1418"/>
      </w:tabs>
      <w:spacing w:before="60" w:after="60"/>
      <w:ind w:left="1418" w:hanging="1418"/>
    </w:pPr>
    <w:rPr>
      <w:rFonts w:ascii="Arial" w:eastAsiaTheme="minorHAnsi" w:hAnsi="Arial"/>
      <w:b/>
      <w:bCs/>
      <w:color w:val="FFC000" w:themeColor="accent4"/>
      <w:szCs w:val="18"/>
    </w:rPr>
  </w:style>
  <w:style w:type="paragraph" w:customStyle="1" w:styleId="Heading1introtext">
    <w:name w:val="Heading 1 intro text"/>
    <w:basedOn w:val="Heading2"/>
    <w:next w:val="Normal"/>
    <w:uiPriority w:val="5"/>
    <w:rsid w:val="00A84530"/>
    <w:pPr>
      <w:numPr>
        <w:ilvl w:val="0"/>
        <w:numId w:val="0"/>
      </w:numPr>
      <w:tabs>
        <w:tab w:val="left" w:pos="1134"/>
      </w:tabs>
      <w:spacing w:after="240"/>
    </w:pPr>
    <w:rPr>
      <w:rFonts w:ascii="Arial" w:eastAsiaTheme="majorEastAsia" w:hAnsi="Arial" w:cstheme="majorBidi"/>
      <w:b w:val="0"/>
      <w:bCs w:val="0"/>
      <w:color w:val="05325F" w:themeColor="text2"/>
      <w:sz w:val="44"/>
      <w:szCs w:val="26"/>
    </w:rPr>
  </w:style>
  <w:style w:type="paragraph" w:customStyle="1" w:styleId="TableListBullet2">
    <w:name w:val="Table List Bullet 2"/>
    <w:basedOn w:val="Normal"/>
    <w:uiPriority w:val="20"/>
    <w:rsid w:val="00621B6E"/>
    <w:pPr>
      <w:numPr>
        <w:numId w:val="7"/>
      </w:numPr>
      <w:tabs>
        <w:tab w:val="left" w:pos="714"/>
      </w:tabs>
      <w:spacing w:before="60" w:after="60"/>
    </w:pPr>
    <w:rPr>
      <w:rFonts w:ascii="Arial" w:eastAsiaTheme="minorHAnsi" w:hAnsi="Arial"/>
      <w:color w:val="FFC000" w:themeColor="accent4"/>
      <w:szCs w:val="18"/>
    </w:rPr>
  </w:style>
  <w:style w:type="paragraph" w:customStyle="1" w:styleId="TableListBullet">
    <w:name w:val="Table List Bullet"/>
    <w:basedOn w:val="Normal"/>
    <w:uiPriority w:val="19"/>
    <w:rsid w:val="00621B6E"/>
    <w:pPr>
      <w:numPr>
        <w:numId w:val="8"/>
      </w:numPr>
      <w:tabs>
        <w:tab w:val="left" w:pos="357"/>
      </w:tabs>
      <w:spacing w:before="60" w:after="60"/>
    </w:pPr>
    <w:rPr>
      <w:rFonts w:ascii="Arial" w:eastAsiaTheme="minorHAnsi" w:hAnsi="Arial"/>
      <w:color w:val="FFC000" w:themeColor="accent4"/>
      <w:szCs w:val="18"/>
    </w:rPr>
  </w:style>
  <w:style w:type="paragraph" w:styleId="ListNumber">
    <w:name w:val="List Number"/>
    <w:basedOn w:val="ListParagraph"/>
    <w:uiPriority w:val="10"/>
    <w:semiHidden/>
    <w:unhideWhenUsed/>
    <w:rsid w:val="00156451"/>
    <w:pPr>
      <w:numPr>
        <w:numId w:val="18"/>
      </w:numPr>
      <w:tabs>
        <w:tab w:val="clear" w:pos="2835"/>
        <w:tab w:val="left" w:pos="357"/>
      </w:tabs>
      <w:spacing w:before="60" w:after="60"/>
      <w:ind w:left="0" w:firstLine="0"/>
    </w:pPr>
    <w:rPr>
      <w:rFonts w:ascii="Arial" w:eastAsiaTheme="minorHAnsi" w:hAnsi="Arial"/>
      <w:color w:val="FFC000" w:themeColor="accent4"/>
      <w:szCs w:val="18"/>
      <w:lang w:eastAsia="en-US"/>
    </w:rPr>
  </w:style>
  <w:style w:type="paragraph" w:customStyle="1" w:styleId="TableBullet">
    <w:name w:val="Table Bullet"/>
    <w:basedOn w:val="Normal"/>
    <w:uiPriority w:val="5"/>
    <w:rsid w:val="003D2DB3"/>
    <w:pPr>
      <w:numPr>
        <w:numId w:val="23"/>
      </w:numPr>
      <w:spacing w:before="60" w:after="60"/>
      <w:ind w:right="113"/>
    </w:pPr>
    <w:rPr>
      <w:rFonts w:asciiTheme="minorHAnsi" w:eastAsia="Times New Roman" w:hAnsiTheme="minorHAnsi" w:cs="Times New Roman"/>
      <w:lang w:eastAsia="en-AU"/>
    </w:rPr>
  </w:style>
  <w:style w:type="paragraph" w:customStyle="1" w:styleId="TableBullet2">
    <w:name w:val="Table Bullet 2"/>
    <w:basedOn w:val="TableBullet"/>
    <w:uiPriority w:val="19"/>
    <w:rsid w:val="003D2DB3"/>
    <w:pPr>
      <w:numPr>
        <w:ilvl w:val="1"/>
      </w:numPr>
    </w:pPr>
  </w:style>
  <w:style w:type="numbering" w:customStyle="1" w:styleId="ListTableBullet">
    <w:name w:val="List_TableBullet"/>
    <w:uiPriority w:val="99"/>
    <w:rsid w:val="003D2DB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9A86F420D5BC43DA8FC5A3F680D3ABEF"/>
        <w:category>
          <w:name w:val="General"/>
          <w:gallery w:val="placeholder"/>
        </w:category>
        <w:types>
          <w:type w:val="bbPlcHdr"/>
        </w:types>
        <w:behaviors>
          <w:behavior w:val="content"/>
        </w:behaviors>
        <w:guid w:val="{37779A70-920C-488F-9C15-4983E6FA2120}"/>
      </w:docPartPr>
      <w:docPartBody>
        <w:p w:rsidR="009F0C34" w:rsidRDefault="00B217FB" w:rsidP="00B217FB">
          <w:pPr>
            <w:pStyle w:val="9A86F420D5BC43DA8FC5A3F680D3ABEF"/>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4D24BF"/>
    <w:rsid w:val="005647B7"/>
    <w:rsid w:val="006A4A91"/>
    <w:rsid w:val="007077D2"/>
    <w:rsid w:val="00736125"/>
    <w:rsid w:val="009F0C34"/>
    <w:rsid w:val="00B217FB"/>
    <w:rsid w:val="00B639CA"/>
    <w:rsid w:val="00B74F57"/>
    <w:rsid w:val="00B80251"/>
    <w:rsid w:val="00D40249"/>
    <w:rsid w:val="00EE41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7FB"/>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9A86F420D5BC43DA8FC5A3F680D3ABEF">
    <w:name w:val="9A86F420D5BC43DA8FC5A3F680D3ABEF"/>
    <w:rsid w:val="00B21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0bc9e18d-4312-45e6-b82d-a02b142c0076"/>
    <ds:schemaRef ds:uri="http://schemas.microsoft.com/office/infopath/2007/PartnerControls"/>
    <ds:schemaRef ds:uri="http://schemas.openxmlformats.org/package/2006/metadata/core-properties"/>
    <ds:schemaRef ds:uri="658a648c-f9ea-4a2f-975b-7ce25bdb4b8c"/>
  </ds:schemaRefs>
</ds:datastoreItem>
</file>

<file path=customXml/itemProps2.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6</Pages>
  <Words>1723</Words>
  <Characters>9859</Characters>
  <Application>Microsoft Office Word</Application>
  <DocSecurity>0</DocSecurity>
  <Lines>273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Peer Review – Design and Technical Analysis</dc:subject>
  <dc:creator>Lydia Poteri</dc:creator>
  <cp:keywords/>
  <dc:description/>
  <cp:lastModifiedBy>Lydia Poteri</cp:lastModifiedBy>
  <cp:revision>223</cp:revision>
  <cp:lastPrinted>2025-08-07T22:04:00Z</cp:lastPrinted>
  <dcterms:created xsi:type="dcterms:W3CDTF">2025-12-16T19:54:00Z</dcterms:created>
  <dcterms:modified xsi:type="dcterms:W3CDTF">2025-12-22T22:35:00Z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